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tabs>
          <w:tab w:val="left" w:pos="5655"/>
        </w:tabs>
        <w:rPr>
          <w:rFonts w:ascii="Calibri" w:cs="Calibri" w:eastAsia="Calibri" w:hAnsi="Calibri"/>
          <w:sz w:val="16"/>
          <w:szCs w:val="16"/>
        </w:rPr>
        <w:sectPr>
          <w:headerReference r:id="rId8" w:type="default"/>
          <w:headerReference r:id="rId9" w:type="first"/>
          <w:headerReference r:id="rId10" w:type="even"/>
          <w:footerReference r:id="rId11" w:type="default"/>
          <w:pgSz w:h="16840" w:w="11900" w:orient="portrait"/>
          <w:pgMar w:bottom="993" w:top="1002" w:left="851" w:right="851" w:header="705" w:footer="225"/>
          <w:pgNumType w:start="1"/>
        </w:sectPr>
      </w:pPr>
      <w:r w:rsidDel="00000000" w:rsidR="00000000" w:rsidRPr="00000000">
        <w:rPr>
          <w:rFonts w:ascii="Calibri" w:cs="Calibri" w:eastAsia="Calibri" w:hAnsi="Calibri"/>
          <w:sz w:val="16"/>
          <w:szCs w:val="16"/>
          <w:rtl w:val="0"/>
        </w:rPr>
        <w:tab/>
        <w:tab/>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bl>
      <w:tblPr>
        <w:tblStyle w:val="Table1"/>
        <w:tblW w:w="10343.000000000002" w:type="dxa"/>
        <w:jc w:val="left"/>
        <w:tblInd w:w="0.0" w:type="dxa"/>
        <w:tblBorders>
          <w:top w:color="1f497d" w:space="0" w:sz="12" w:val="single"/>
          <w:left w:color="1f497d" w:space="0" w:sz="4" w:val="single"/>
          <w:bottom w:color="1f497d" w:space="0" w:sz="12" w:val="single"/>
          <w:right w:color="1f497d" w:space="0" w:sz="4" w:val="single"/>
          <w:insideV w:color="1f497d" w:space="0" w:sz="4" w:val="single"/>
        </w:tblBorders>
        <w:tblLayout w:type="fixed"/>
        <w:tblLook w:val="0000"/>
      </w:tblPr>
      <w:tblGrid>
        <w:gridCol w:w="2093"/>
        <w:gridCol w:w="3006"/>
        <w:gridCol w:w="1560"/>
        <w:gridCol w:w="3684"/>
        <w:tblGridChange w:id="0">
          <w:tblGrid>
            <w:gridCol w:w="2093"/>
            <w:gridCol w:w="3006"/>
            <w:gridCol w:w="1560"/>
            <w:gridCol w:w="3684"/>
          </w:tblGrid>
        </w:tblGridChange>
      </w:tblGrid>
      <w:tr>
        <w:trPr>
          <w:cantSplit w:val="0"/>
          <w:tblHeader w:val="0"/>
        </w:trPr>
        <w:tc>
          <w:tcPr>
            <w:shd w:fill="ffff00" w:val="clear"/>
          </w:tcPr>
          <w:p w:rsidR="00000000" w:rsidDel="00000000" w:rsidP="00000000" w:rsidRDefault="00000000" w:rsidRPr="00000000" w14:paraId="00000004">
            <w:pPr>
              <w:spacing w:after="120" w:before="12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Position Title:</w:t>
            </w:r>
          </w:p>
        </w:tc>
        <w:tc>
          <w:tcPr>
            <w:gridSpan w:val="3"/>
          </w:tcPr>
          <w:p w:rsidR="00000000" w:rsidDel="00000000" w:rsidP="00000000" w:rsidRDefault="00000000" w:rsidRPr="00000000" w14:paraId="00000005">
            <w:pPr>
              <w:spacing w:after="120" w:before="12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 President</w:t>
            </w:r>
          </w:p>
        </w:tc>
      </w:tr>
      <w:tr>
        <w:trPr>
          <w:cantSplit w:val="0"/>
          <w:tblHeader w:val="0"/>
        </w:trPr>
        <w:tc>
          <w:tcPr>
            <w:shd w:fill="ffff00" w:val="clear"/>
          </w:tcPr>
          <w:p w:rsidR="00000000" w:rsidDel="00000000" w:rsidP="00000000" w:rsidRDefault="00000000" w:rsidRPr="00000000" w14:paraId="00000008">
            <w:pPr>
              <w:spacing w:after="60" w:before="6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Reports to:</w:t>
            </w:r>
          </w:p>
        </w:tc>
        <w:tc>
          <w:tcPr/>
          <w:p w:rsidR="00000000" w:rsidDel="00000000" w:rsidP="00000000" w:rsidRDefault="00000000" w:rsidRPr="00000000" w14:paraId="00000009">
            <w:pPr>
              <w:spacing w:after="60" w:before="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Executive Committee</w:t>
            </w:r>
          </w:p>
        </w:tc>
        <w:tc>
          <w:tcPr>
            <w:shd w:fill="ffff00" w:val="clear"/>
          </w:tcPr>
          <w:p w:rsidR="00000000" w:rsidDel="00000000" w:rsidP="00000000" w:rsidRDefault="00000000" w:rsidRPr="00000000" w14:paraId="0000000A">
            <w:pPr>
              <w:spacing w:after="60" w:before="6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Direct Reports:</w:t>
            </w:r>
          </w:p>
        </w:tc>
        <w:tc>
          <w:tcPr/>
          <w:p w:rsidR="00000000" w:rsidDel="00000000" w:rsidP="00000000" w:rsidRDefault="00000000" w:rsidRPr="00000000" w14:paraId="0000000B">
            <w:pPr>
              <w:spacing w:after="60" w:before="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Committee</w:t>
            </w:r>
          </w:p>
        </w:tc>
      </w:tr>
      <w:tr>
        <w:trPr>
          <w:cantSplit w:val="0"/>
          <w:tblHeader w:val="0"/>
        </w:trPr>
        <w:tc>
          <w:tcPr>
            <w:shd w:fill="ffff00" w:val="clear"/>
          </w:tcPr>
          <w:p w:rsidR="00000000" w:rsidDel="00000000" w:rsidP="00000000" w:rsidRDefault="00000000" w:rsidRPr="00000000" w14:paraId="0000000C">
            <w:pPr>
              <w:spacing w:after="60" w:before="6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Employment Status:</w:t>
            </w:r>
          </w:p>
        </w:tc>
        <w:tc>
          <w:tcPr>
            <w:gridSpan w:val="3"/>
          </w:tcPr>
          <w:p w:rsidR="00000000" w:rsidDel="00000000" w:rsidP="00000000" w:rsidRDefault="00000000" w:rsidRPr="00000000" w14:paraId="0000000D">
            <w:pPr>
              <w:spacing w:after="60" w:before="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Volunteer</w:t>
            </w:r>
            <w:r w:rsidDel="00000000" w:rsidR="00000000" w:rsidRPr="00000000">
              <w:rPr>
                <w:rtl w:val="0"/>
              </w:rPr>
            </w:r>
          </w:p>
        </w:tc>
      </w:tr>
      <w:tr>
        <w:trPr>
          <w:cantSplit w:val="0"/>
          <w:tblHeader w:val="0"/>
        </w:trPr>
        <w:tc>
          <w:tcPr>
            <w:shd w:fill="ffff00" w:val="clear"/>
          </w:tcPr>
          <w:p w:rsidR="00000000" w:rsidDel="00000000" w:rsidP="00000000" w:rsidRDefault="00000000" w:rsidRPr="00000000" w14:paraId="00000010">
            <w:pPr>
              <w:spacing w:after="60" w:before="6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Time Commitment</w:t>
            </w:r>
          </w:p>
        </w:tc>
        <w:tc>
          <w:tcPr>
            <w:gridSpan w:val="3"/>
          </w:tcPr>
          <w:p w:rsidR="00000000" w:rsidDel="00000000" w:rsidP="00000000" w:rsidRDefault="00000000" w:rsidRPr="00000000" w14:paraId="00000011">
            <w:pPr>
              <w:spacing w:after="60" w:before="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MRNA Netball Season – March – September (approx)</w:t>
            </w:r>
          </w:p>
        </w:tc>
      </w:tr>
      <w:tr>
        <w:trPr>
          <w:cantSplit w:val="0"/>
          <w:tblHeader w:val="0"/>
        </w:trPr>
        <w:tc>
          <w:tcPr>
            <w:tcBorders>
              <w:top w:color="1f497d" w:space="0" w:sz="4" w:val="single"/>
              <w:left w:color="1f497d" w:space="0" w:sz="4" w:val="single"/>
              <w:bottom w:color="1f497d" w:space="0" w:sz="12" w:val="single"/>
              <w:right w:color="1f497d" w:space="0" w:sz="4" w:val="single"/>
            </w:tcBorders>
            <w:shd w:fill="ffff00" w:val="clear"/>
          </w:tcPr>
          <w:p w:rsidR="00000000" w:rsidDel="00000000" w:rsidP="00000000" w:rsidRDefault="00000000" w:rsidRPr="00000000" w14:paraId="00000014">
            <w:pPr>
              <w:spacing w:after="60" w:before="6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Commitment to Child Safety</w:t>
            </w:r>
          </w:p>
        </w:tc>
        <w:tc>
          <w:tcPr>
            <w:gridSpan w:val="3"/>
            <w:tcBorders>
              <w:top w:color="1f497d" w:space="0" w:sz="4" w:val="single"/>
              <w:left w:color="1f497d" w:space="0" w:sz="4" w:val="single"/>
              <w:bottom w:color="1f497d" w:space="0" w:sz="12" w:val="single"/>
              <w:right w:color="1f497d" w:space="0" w:sz="4" w:val="single"/>
            </w:tcBorders>
          </w:tcPr>
          <w:p w:rsidR="00000000" w:rsidDel="00000000" w:rsidP="00000000" w:rsidRDefault="00000000" w:rsidRPr="00000000" w14:paraId="00000015">
            <w:pPr>
              <w:spacing w:after="120" w:before="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We are committed to providing Children and Young People with positive and nurturing experiences for healthy development and wellbeing.  As part of that dedication to health and wellbeing, Kyneton Netball Association (KNA) is committed to ensuring the safety of all of its members, particularly Children and Young People. KNA follow the Netball Victoria Child Protection Commitment Statement is crucial to NV and its Affiliates commitment to providing a safe environment for children in netball and consists of principles and benchmarks KNA has in place. ​</w:t>
            </w:r>
          </w:p>
        </w:tc>
      </w:tr>
    </w:tbl>
    <w:p w:rsidR="00000000" w:rsidDel="00000000" w:rsidP="00000000" w:rsidRDefault="00000000" w:rsidRPr="00000000" w14:paraId="00000018">
      <w:pPr>
        <w:rPr>
          <w:rFonts w:ascii="Arial" w:cs="Arial" w:eastAsia="Arial" w:hAnsi="Arial"/>
          <w:color w:val="000000"/>
          <w:sz w:val="22"/>
          <w:szCs w:val="22"/>
        </w:rPr>
      </w:pPr>
      <w:r w:rsidDel="00000000" w:rsidR="00000000" w:rsidRPr="00000000">
        <w:rPr>
          <w:rtl w:val="0"/>
        </w:rPr>
      </w:r>
    </w:p>
    <w:tbl>
      <w:tblPr>
        <w:tblStyle w:val="Table2"/>
        <w:tblW w:w="10456.0" w:type="dxa"/>
        <w:jc w:val="left"/>
        <w:tblInd w:w="0.0" w:type="dxa"/>
        <w:tblBorders>
          <w:top w:color="1f497d" w:space="0" w:sz="4" w:val="single"/>
          <w:left w:color="1f497d" w:space="0" w:sz="4" w:val="single"/>
          <w:bottom w:color="1f497d" w:space="0" w:sz="4" w:val="single"/>
          <w:right w:color="1f497d" w:space="0" w:sz="4" w:val="single"/>
          <w:insideH w:color="1f497d" w:space="0" w:sz="4" w:val="single"/>
          <w:insideV w:color="1f497d" w:space="0" w:sz="4" w:val="single"/>
        </w:tblBorders>
        <w:tblLayout w:type="fixed"/>
        <w:tblLook w:val="0000"/>
      </w:tblPr>
      <w:tblGrid>
        <w:gridCol w:w="10456"/>
        <w:tblGridChange w:id="0">
          <w:tblGrid>
            <w:gridCol w:w="10456"/>
          </w:tblGrid>
        </w:tblGridChange>
      </w:tblGrid>
      <w:tr>
        <w:trPr>
          <w:cantSplit w:val="0"/>
          <w:tblHeader w:val="0"/>
        </w:trPr>
        <w:tc>
          <w:tcPr>
            <w:tcBorders>
              <w:top w:color="1f497d" w:space="0" w:sz="12" w:val="single"/>
              <w:bottom w:color="1f497d" w:space="0" w:sz="12" w:val="single"/>
            </w:tcBorders>
            <w:shd w:fill="ffff00" w:val="clear"/>
          </w:tcPr>
          <w:p w:rsidR="00000000" w:rsidDel="00000000" w:rsidP="00000000" w:rsidRDefault="00000000" w:rsidRPr="00000000" w14:paraId="00000019">
            <w:pPr>
              <w:spacing w:after="60" w:before="60"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Primary Purpose of Position</w:t>
            </w:r>
          </w:p>
        </w:tc>
      </w:tr>
      <w:tr>
        <w:trPr>
          <w:cantSplit w:val="0"/>
          <w:tblHeader w:val="0"/>
        </w:trPr>
        <w:tc>
          <w:tcPr>
            <w:tcBorders>
              <w:top w:color="1f497d" w:space="0" w:sz="12" w:val="single"/>
            </w:tcBorders>
          </w:tcPr>
          <w:p w:rsidR="00000000" w:rsidDel="00000000" w:rsidP="00000000" w:rsidRDefault="00000000" w:rsidRPr="00000000" w14:paraId="0000001A">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Ensure the organization promotes the participation and achievement of netball at the highest level and that all junior members are given the highest level of coaching and competition to promote their development to senior ranks within the club</w:t>
            </w:r>
          </w:p>
          <w:p w:rsidR="00000000" w:rsidDel="00000000" w:rsidP="00000000" w:rsidRDefault="00000000" w:rsidRPr="00000000" w14:paraId="0000001B">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Ensure strategies to embed an organizational culture of child safety through effective leadership arrangements   </w:t>
            </w:r>
          </w:p>
          <w:p w:rsidR="00000000" w:rsidDel="00000000" w:rsidP="00000000" w:rsidRDefault="00000000" w:rsidRPr="00000000" w14:paraId="0000001C">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Ensure the association is run efficiently administratively, financially and socially to support all activities </w:t>
            </w:r>
          </w:p>
          <w:p w:rsidR="00000000" w:rsidDel="00000000" w:rsidP="00000000" w:rsidRDefault="00000000" w:rsidRPr="00000000" w14:paraId="0000001D">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To provide support to the Executive and Committee members to ensure efficient operation of the organization</w:t>
            </w:r>
          </w:p>
          <w:p w:rsidR="00000000" w:rsidDel="00000000" w:rsidP="00000000" w:rsidRDefault="00000000" w:rsidRPr="00000000" w14:paraId="0000001E">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Seek ratification from the appropriate Committee member prior to committing the association to any financial expenditure or action </w:t>
            </w:r>
          </w:p>
          <w:p w:rsidR="00000000" w:rsidDel="00000000" w:rsidP="00000000" w:rsidRDefault="00000000" w:rsidRPr="00000000" w14:paraId="0000001F">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Provide a safe and enjoyable recreational environment for all association members and ensure all netball activities are played in a competitive and fair spirit</w:t>
            </w:r>
          </w:p>
          <w:p w:rsidR="00000000" w:rsidDel="00000000" w:rsidP="00000000" w:rsidRDefault="00000000" w:rsidRPr="00000000" w14:paraId="00000020">
            <w:pPr>
              <w:numPr>
                <w:ilvl w:val="0"/>
                <w:numId w:val="1"/>
              </w:numPr>
              <w:spacing w:line="276" w:lineRule="auto"/>
              <w:ind w:left="447" w:hanging="283"/>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Act as a Primary spokesperson on all governance and member representation</w:t>
            </w:r>
            <w:r w:rsidDel="00000000" w:rsidR="00000000" w:rsidRPr="00000000">
              <w:rPr>
                <w:rtl w:val="0"/>
              </w:rPr>
            </w:r>
          </w:p>
        </w:tc>
      </w:tr>
    </w:tbl>
    <w:p w:rsidR="00000000" w:rsidDel="00000000" w:rsidP="00000000" w:rsidRDefault="00000000" w:rsidRPr="00000000" w14:paraId="00000021">
      <w:pPr>
        <w:rPr>
          <w:rFonts w:ascii="Arial" w:cs="Arial" w:eastAsia="Arial" w:hAnsi="Arial"/>
          <w:color w:val="000000"/>
          <w:sz w:val="22"/>
          <w:szCs w:val="22"/>
        </w:rPr>
      </w:pPr>
      <w:r w:rsidDel="00000000" w:rsidR="00000000" w:rsidRPr="00000000">
        <w:rPr>
          <w:rtl w:val="0"/>
        </w:rPr>
      </w:r>
    </w:p>
    <w:tbl>
      <w:tblPr>
        <w:tblStyle w:val="Table3"/>
        <w:tblW w:w="10456.0" w:type="dxa"/>
        <w:jc w:val="left"/>
        <w:tblInd w:w="0.0" w:type="dxa"/>
        <w:tblBorders>
          <w:top w:color="1f497d" w:space="0" w:sz="4" w:val="single"/>
          <w:left w:color="1f497d" w:space="0" w:sz="4" w:val="single"/>
          <w:bottom w:color="1f497d" w:space="0" w:sz="4" w:val="single"/>
          <w:right w:color="1f497d" w:space="0" w:sz="4" w:val="single"/>
          <w:insideH w:color="1f497d" w:space="0" w:sz="4" w:val="single"/>
          <w:insideV w:color="1f497d" w:space="0" w:sz="4" w:val="single"/>
        </w:tblBorders>
        <w:tblLayout w:type="fixed"/>
        <w:tblLook w:val="0000"/>
      </w:tblPr>
      <w:tblGrid>
        <w:gridCol w:w="10456"/>
        <w:tblGridChange w:id="0">
          <w:tblGrid>
            <w:gridCol w:w="10456"/>
          </w:tblGrid>
        </w:tblGridChange>
      </w:tblGrid>
      <w:tr>
        <w:trPr>
          <w:cantSplit w:val="0"/>
          <w:tblHeader w:val="0"/>
        </w:trPr>
        <w:tc>
          <w:tcPr>
            <w:tcBorders>
              <w:top w:color="1f497d" w:space="0" w:sz="12" w:val="single"/>
              <w:left w:color="1f497d" w:space="0" w:sz="4" w:val="single"/>
              <w:bottom w:color="1f497d" w:space="0" w:sz="12" w:val="single"/>
              <w:right w:color="1f497d" w:space="0" w:sz="4" w:val="single"/>
            </w:tcBorders>
            <w:shd w:fill="ffff00" w:val="clear"/>
          </w:tcPr>
          <w:p w:rsidR="00000000" w:rsidDel="00000000" w:rsidP="00000000" w:rsidRDefault="00000000" w:rsidRPr="00000000" w14:paraId="00000022">
            <w:pPr>
              <w:spacing w:after="60" w:before="60"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Key Responsibilities </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Lead by strong efficient and effective leadership for the association </w:t>
            </w:r>
          </w:p>
          <w:p w:rsidR="00000000" w:rsidDel="00000000" w:rsidP="00000000" w:rsidRDefault="00000000" w:rsidRPr="00000000" w14:paraId="00000024">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Ensure sub committees and committee members fulfil their responsibilities to the association/club </w:t>
            </w:r>
          </w:p>
          <w:p w:rsidR="00000000" w:rsidDel="00000000" w:rsidP="00000000" w:rsidRDefault="00000000" w:rsidRPr="00000000" w14:paraId="00000025">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Manage/Chair monthly committee meetings and the club’s Annual General Meetings. </w:t>
            </w:r>
          </w:p>
          <w:p w:rsidR="00000000" w:rsidDel="00000000" w:rsidP="00000000" w:rsidRDefault="00000000" w:rsidRPr="00000000" w14:paraId="00000026">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Report on overall activities to the membership at the Annual General Meetings and General Meetings.</w:t>
            </w:r>
          </w:p>
          <w:p w:rsidR="00000000" w:rsidDel="00000000" w:rsidP="00000000" w:rsidRDefault="00000000" w:rsidRPr="00000000" w14:paraId="00000027">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Ensure all sub committees are accountable and responsible. </w:t>
            </w:r>
          </w:p>
          <w:p w:rsidR="00000000" w:rsidDel="00000000" w:rsidP="00000000" w:rsidRDefault="00000000" w:rsidRPr="00000000" w14:paraId="00000028">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Ensure that the planning and budgeting for future is carried out in accordance with the wishes of members. </w:t>
            </w:r>
          </w:p>
          <w:p w:rsidR="00000000" w:rsidDel="00000000" w:rsidP="00000000" w:rsidRDefault="00000000" w:rsidRPr="00000000" w14:paraId="00000029">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Uphold Constitution, By-Laws, rules, policies and procedures of the Association</w:t>
            </w:r>
          </w:p>
          <w:p w:rsidR="00000000" w:rsidDel="00000000" w:rsidP="00000000" w:rsidRDefault="00000000" w:rsidRPr="00000000" w14:paraId="0000002A">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Represent the organisation in discussion with their affiliates and state and local government </w:t>
            </w:r>
          </w:p>
          <w:p w:rsidR="00000000" w:rsidDel="00000000" w:rsidP="00000000" w:rsidRDefault="00000000" w:rsidRPr="00000000" w14:paraId="0000002B">
            <w:pPr>
              <w:numPr>
                <w:ilvl w:val="0"/>
                <w:numId w:val="1"/>
              </w:numPr>
              <w:spacing w:line="276" w:lineRule="auto"/>
              <w:ind w:left="447" w:hanging="283"/>
              <w:rPr>
                <w:rFonts w:ascii="Arial" w:cs="Arial" w:eastAsia="Arial" w:hAnsi="Arial"/>
                <w:color w:val="000000"/>
                <w:sz w:val="22"/>
                <w:szCs w:val="22"/>
              </w:rPr>
            </w:pPr>
            <w:bookmarkStart w:colFirst="0" w:colLast="0" w:name="_heading=h.gjdgxs" w:id="0"/>
            <w:bookmarkEnd w:id="0"/>
            <w:r w:rsidDel="00000000" w:rsidR="00000000" w:rsidRPr="00000000">
              <w:rPr>
                <w:rFonts w:ascii="Arial" w:cs="Arial" w:eastAsia="Arial" w:hAnsi="Arial"/>
                <w:color w:val="000000"/>
                <w:sz w:val="22"/>
                <w:szCs w:val="22"/>
                <w:rtl w:val="0"/>
              </w:rPr>
              <w:t xml:space="preserve">Represent the organisation in public relations activities and opportunities</w:t>
            </w:r>
          </w:p>
          <w:p w:rsidR="00000000" w:rsidDel="00000000" w:rsidP="00000000" w:rsidRDefault="00000000" w:rsidRPr="00000000" w14:paraId="0000002C">
            <w:pPr>
              <w:numPr>
                <w:ilvl w:val="0"/>
                <w:numId w:val="1"/>
              </w:numPr>
              <w:spacing w:line="276" w:lineRule="auto"/>
              <w:ind w:left="447" w:hanging="283"/>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Assist in the development of partnerships, potential sponsors and funding opportunities</w:t>
            </w:r>
            <w:r w:rsidDel="00000000" w:rsidR="00000000" w:rsidRPr="00000000">
              <w:rPr>
                <w:rtl w:val="0"/>
              </w:rPr>
            </w:r>
          </w:p>
        </w:tc>
      </w:tr>
    </w:tbl>
    <w:p w:rsidR="00000000" w:rsidDel="00000000" w:rsidP="00000000" w:rsidRDefault="00000000" w:rsidRPr="00000000" w14:paraId="0000002D">
      <w:pPr>
        <w:rPr>
          <w:rFonts w:ascii="Arial" w:cs="Arial" w:eastAsia="Arial" w:hAnsi="Arial"/>
          <w:color w:val="000000"/>
          <w:sz w:val="22"/>
          <w:szCs w:val="22"/>
        </w:rPr>
      </w:pPr>
      <w:r w:rsidDel="00000000" w:rsidR="00000000" w:rsidRPr="00000000">
        <w:rPr>
          <w:rtl w:val="0"/>
        </w:rPr>
      </w:r>
    </w:p>
    <w:tbl>
      <w:tblPr>
        <w:tblStyle w:val="Table4"/>
        <w:tblW w:w="10456.0" w:type="dxa"/>
        <w:jc w:val="left"/>
        <w:tblInd w:w="0.0" w:type="dxa"/>
        <w:tblBorders>
          <w:top w:color="1f497d" w:space="0" w:sz="4" w:val="single"/>
          <w:left w:color="1f497d" w:space="0" w:sz="4" w:val="single"/>
          <w:bottom w:color="1f497d" w:space="0" w:sz="4" w:val="single"/>
          <w:right w:color="1f497d" w:space="0" w:sz="4" w:val="single"/>
          <w:insideH w:color="1f497d" w:space="0" w:sz="4" w:val="single"/>
          <w:insideV w:color="1f497d" w:space="0" w:sz="4" w:val="single"/>
        </w:tblBorders>
        <w:tblLayout w:type="fixed"/>
        <w:tblLook w:val="0000"/>
      </w:tblPr>
      <w:tblGrid>
        <w:gridCol w:w="10456"/>
        <w:tblGridChange w:id="0">
          <w:tblGrid>
            <w:gridCol w:w="10456"/>
          </w:tblGrid>
        </w:tblGridChange>
      </w:tblGrid>
      <w:tr>
        <w:trPr>
          <w:cantSplit w:val="0"/>
          <w:tblHeader w:val="0"/>
        </w:trPr>
        <w:tc>
          <w:tcPr>
            <w:tcBorders>
              <w:top w:color="1f497d" w:space="0" w:sz="12" w:val="single"/>
              <w:left w:color="1f497d" w:space="0" w:sz="4" w:val="single"/>
              <w:bottom w:color="1f497d" w:space="0" w:sz="12" w:val="single"/>
              <w:right w:color="1f497d" w:space="0" w:sz="4" w:val="single"/>
            </w:tcBorders>
            <w:shd w:fill="ffff00" w:val="clear"/>
          </w:tcPr>
          <w:p w:rsidR="00000000" w:rsidDel="00000000" w:rsidP="00000000" w:rsidRDefault="00000000" w:rsidRPr="00000000" w14:paraId="0000002E">
            <w:pPr>
              <w:spacing w:after="60" w:before="60" w:lineRule="auto"/>
              <w:jc w:val="center"/>
              <w:rPr>
                <w:rFonts w:ascii="Arial" w:cs="Arial" w:eastAsia="Arial" w:hAnsi="Arial"/>
                <w:b w:val="1"/>
                <w:color w:val="000000"/>
                <w:sz w:val="22"/>
                <w:szCs w:val="22"/>
              </w:rPr>
            </w:pPr>
            <w:bookmarkStart w:colFirst="0" w:colLast="0" w:name="_heading=h.30j0zll" w:id="1"/>
            <w:bookmarkEnd w:id="1"/>
            <w:r w:rsidDel="00000000" w:rsidR="00000000" w:rsidRPr="00000000">
              <w:rPr>
                <w:rFonts w:ascii="Arial" w:cs="Arial" w:eastAsia="Arial" w:hAnsi="Arial"/>
                <w:b w:val="1"/>
                <w:color w:val="000000"/>
                <w:sz w:val="22"/>
                <w:szCs w:val="22"/>
                <w:rtl w:val="0"/>
              </w:rPr>
              <w:t xml:space="preserve">Knowledge, Skills &amp; Abilities</w:t>
            </w:r>
          </w:p>
        </w:tc>
      </w:tr>
      <w:tr>
        <w:trPr>
          <w:cantSplit w:val="0"/>
          <w:tblHeader w:val="0"/>
        </w:trPr>
        <w:tc>
          <w:tcPr>
            <w:tcBorders>
              <w:bottom w:color="1f497d" w:space="0" w:sz="4" w:val="single"/>
            </w:tcBorders>
          </w:tcPr>
          <w:p w:rsidR="00000000" w:rsidDel="00000000" w:rsidP="00000000" w:rsidRDefault="00000000" w:rsidRPr="00000000" w14:paraId="0000002F">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Can communicate effectively and listen to feedback and views of members and other interested parties </w:t>
            </w:r>
          </w:p>
          <w:p w:rsidR="00000000" w:rsidDel="00000000" w:rsidP="00000000" w:rsidRDefault="00000000" w:rsidRPr="00000000" w14:paraId="00000030">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Ability to manage people, lead meetings and delegate</w:t>
            </w:r>
          </w:p>
          <w:p w:rsidR="00000000" w:rsidDel="00000000" w:rsidP="00000000" w:rsidRDefault="00000000" w:rsidRPr="00000000" w14:paraId="00000031">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Confident in leading strategic direction, maintaining a focus on the ‘big picture’ </w:t>
            </w:r>
          </w:p>
          <w:p w:rsidR="00000000" w:rsidDel="00000000" w:rsidP="00000000" w:rsidRDefault="00000000" w:rsidRPr="00000000" w14:paraId="00000032">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Well informed of all Association activities </w:t>
            </w:r>
          </w:p>
          <w:p w:rsidR="00000000" w:rsidDel="00000000" w:rsidP="00000000" w:rsidRDefault="00000000" w:rsidRPr="00000000" w14:paraId="00000033">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Aware of future direction and plans of Association meetings </w:t>
            </w:r>
          </w:p>
          <w:p w:rsidR="00000000" w:rsidDel="00000000" w:rsidP="00000000" w:rsidRDefault="00000000" w:rsidRPr="00000000" w14:paraId="00000034">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good understanding of sporting requirements at local, regional and higher levels. </w:t>
            </w:r>
          </w:p>
          <w:p w:rsidR="00000000" w:rsidDel="00000000" w:rsidP="00000000" w:rsidRDefault="00000000" w:rsidRPr="00000000" w14:paraId="00000035">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Possess a good understanding in the association constitution, rules and the duties its office holders and sub-committees </w:t>
            </w:r>
          </w:p>
          <w:p w:rsidR="00000000" w:rsidDel="00000000" w:rsidP="00000000" w:rsidRDefault="00000000" w:rsidRPr="00000000" w14:paraId="00000036">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Be unbiased and impartial on all issues and able to avoid deviation for the matter under discussion during varying types of meetings</w:t>
            </w:r>
          </w:p>
          <w:p w:rsidR="00000000" w:rsidDel="00000000" w:rsidP="00000000" w:rsidRDefault="00000000" w:rsidRPr="00000000" w14:paraId="00000037">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Has the ability to forward plan and lead the organisation to reaching its short and long term goals.</w:t>
            </w:r>
          </w:p>
          <w:p w:rsidR="00000000" w:rsidDel="00000000" w:rsidP="00000000" w:rsidRDefault="00000000" w:rsidRPr="00000000" w14:paraId="00000038">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Well-developed decision making skills</w:t>
            </w:r>
          </w:p>
          <w:p w:rsidR="00000000" w:rsidDel="00000000" w:rsidP="00000000" w:rsidRDefault="00000000" w:rsidRPr="00000000" w14:paraId="00000039">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Receptive to change </w:t>
            </w:r>
          </w:p>
          <w:p w:rsidR="00000000" w:rsidDel="00000000" w:rsidP="00000000" w:rsidRDefault="00000000" w:rsidRPr="00000000" w14:paraId="0000003A">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Communications and negotiating skills </w:t>
            </w:r>
          </w:p>
          <w:p w:rsidR="00000000" w:rsidDel="00000000" w:rsidP="00000000" w:rsidRDefault="00000000" w:rsidRPr="00000000" w14:paraId="0000003B">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Be approachable </w:t>
            </w:r>
          </w:p>
          <w:p w:rsidR="00000000" w:rsidDel="00000000" w:rsidP="00000000" w:rsidRDefault="00000000" w:rsidRPr="00000000" w14:paraId="0000003C">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Dedicated Association person</w:t>
            </w:r>
          </w:p>
        </w:tc>
      </w:tr>
    </w:tbl>
    <w:p w:rsidR="00000000" w:rsidDel="00000000" w:rsidP="00000000" w:rsidRDefault="00000000" w:rsidRPr="00000000" w14:paraId="0000003D">
      <w:pPr>
        <w:rPr>
          <w:rFonts w:ascii="Arial" w:cs="Arial" w:eastAsia="Arial" w:hAnsi="Arial"/>
          <w:color w:val="000000"/>
          <w:sz w:val="22"/>
          <w:szCs w:val="22"/>
        </w:rPr>
      </w:pPr>
      <w:r w:rsidDel="00000000" w:rsidR="00000000" w:rsidRPr="00000000">
        <w:rPr>
          <w:rtl w:val="0"/>
        </w:rPr>
      </w:r>
    </w:p>
    <w:tbl>
      <w:tblPr>
        <w:tblStyle w:val="Table5"/>
        <w:tblW w:w="10456.0" w:type="dxa"/>
        <w:jc w:val="left"/>
        <w:tblInd w:w="0.0" w:type="dxa"/>
        <w:tblBorders>
          <w:top w:color="1f497d" w:space="0" w:sz="4" w:val="single"/>
          <w:left w:color="1f497d" w:space="0" w:sz="4" w:val="single"/>
          <w:bottom w:color="1f497d" w:space="0" w:sz="4" w:val="single"/>
          <w:right w:color="1f497d" w:space="0" w:sz="4" w:val="single"/>
          <w:insideH w:color="1f497d" w:space="0" w:sz="4" w:val="single"/>
          <w:insideV w:color="1f497d" w:space="0" w:sz="4" w:val="single"/>
        </w:tblBorders>
        <w:tblLayout w:type="fixed"/>
        <w:tblLook w:val="0000"/>
      </w:tblPr>
      <w:tblGrid>
        <w:gridCol w:w="10456"/>
        <w:tblGridChange w:id="0">
          <w:tblGrid>
            <w:gridCol w:w="10456"/>
          </w:tblGrid>
        </w:tblGridChange>
      </w:tblGrid>
      <w:tr>
        <w:trPr>
          <w:cantSplit w:val="0"/>
          <w:tblHeader w:val="0"/>
        </w:trPr>
        <w:tc>
          <w:tcPr>
            <w:tcBorders>
              <w:top w:color="1f497d" w:space="0" w:sz="12" w:val="single"/>
              <w:left w:color="1f497d" w:space="0" w:sz="4" w:val="single"/>
              <w:bottom w:color="1f497d" w:space="0" w:sz="12" w:val="single"/>
              <w:right w:color="1f497d" w:space="0" w:sz="4" w:val="single"/>
            </w:tcBorders>
            <w:shd w:fill="ffff00" w:val="clear"/>
          </w:tcPr>
          <w:p w:rsidR="00000000" w:rsidDel="00000000" w:rsidP="00000000" w:rsidRDefault="00000000" w:rsidRPr="00000000" w14:paraId="0000003E">
            <w:pPr>
              <w:spacing w:after="60" w:before="60"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Other Requirements</w:t>
            </w:r>
          </w:p>
        </w:tc>
      </w:tr>
      <w:tr>
        <w:trPr>
          <w:cantSplit w:val="0"/>
          <w:tblHeader w:val="0"/>
        </w:trPr>
        <w:tc>
          <w:tcPr>
            <w:tcBorders>
              <w:bottom w:color="1f497d" w:space="0" w:sz="4" w:val="single"/>
            </w:tcBorders>
          </w:tcPr>
          <w:p w:rsidR="00000000" w:rsidDel="00000000" w:rsidP="00000000" w:rsidRDefault="00000000" w:rsidRPr="00000000" w14:paraId="0000003F">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Induction Training</w:t>
            </w:r>
          </w:p>
          <w:p w:rsidR="00000000" w:rsidDel="00000000" w:rsidP="00000000" w:rsidRDefault="00000000" w:rsidRPr="00000000" w14:paraId="00000040">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Police Check</w:t>
            </w:r>
          </w:p>
          <w:p w:rsidR="00000000" w:rsidDel="00000000" w:rsidP="00000000" w:rsidRDefault="00000000" w:rsidRPr="00000000" w14:paraId="00000041">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Working with Children Check</w:t>
            </w:r>
          </w:p>
          <w:p w:rsidR="00000000" w:rsidDel="00000000" w:rsidP="00000000" w:rsidRDefault="00000000" w:rsidRPr="00000000" w14:paraId="00000042">
            <w:pPr>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Other (please specify)</w:t>
            </w:r>
          </w:p>
        </w:tc>
      </w:tr>
    </w:tbl>
    <w:p w:rsidR="00000000" w:rsidDel="00000000" w:rsidP="00000000" w:rsidRDefault="00000000" w:rsidRPr="00000000" w14:paraId="00000043">
      <w:pPr>
        <w:rPr>
          <w:rFonts w:ascii="Arial" w:cs="Arial" w:eastAsia="Arial" w:hAnsi="Arial"/>
          <w:color w:val="000000"/>
          <w:sz w:val="22"/>
          <w:szCs w:val="22"/>
        </w:rPr>
      </w:pPr>
      <w:r w:rsidDel="00000000" w:rsidR="00000000" w:rsidRPr="00000000">
        <w:rPr>
          <w:rtl w:val="0"/>
        </w:rPr>
      </w:r>
    </w:p>
    <w:sectPr>
      <w:headerReference r:id="rId12" w:type="default"/>
      <w:headerReference r:id="rId13" w:type="first"/>
      <w:headerReference r:id="rId14" w:type="even"/>
      <w:type w:val="continuous"/>
      <w:pgSz w:h="16840" w:w="11900" w:orient="portrait"/>
      <w:pgMar w:bottom="851" w:top="426" w:left="851" w:right="851" w:header="705" w:footer="225"/>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center" w:pos="5103"/>
        <w:tab w:val="right" w:pos="1020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Kyneton Netball Association</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center" w:pos="5103"/>
        <w:tab w:val="right" w:pos="10206"/>
      </w:tabs>
      <w:spacing w:after="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POSITION DESCRIPTION</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5854065</wp:posOffset>
              </wp:positionH>
              <wp:positionV relativeFrom="paragraph">
                <wp:posOffset>-358774</wp:posOffset>
              </wp:positionV>
              <wp:extent cx="1073150" cy="1047750"/>
              <wp:wrapNone/>
              <wp:docPr id="6" name=""/>
              <a:graphic>
                <a:graphicData uri="http://schemas.microsoft.com/office/word/2010/wordprocessingShape">
                  <wps:wsp>
                    <wps:cNvSpPr txBox="1"/>
                    <wps:spPr>
                      <a:xfrm>
                        <a:off x="0" y="0"/>
                        <a:ext cx="1073150" cy="1047750"/>
                      </a:xfrm>
                      <a:prstGeom prst="rect">
                        <a:avLst/>
                      </a:prstGeom>
                      <a:solidFill>
                        <a:schemeClr val="lt1"/>
                      </a:solidFill>
                      <a:ln w="6350">
                        <a:noFill/>
                      </a:ln>
                    </wps:spPr>
                    <wps:txbx>
                      <w:txbxContent>
                        <w:p w:rsidR="00F303A0" w:rsidDel="00000000" w:rsidP="00F303A0" w:rsidRDefault="00F303A0" w:rsidRPr="00000000" w14:paraId="7CA990AA" w14:textId="77777777">
                          <w:r w:rsidDel="00000000" w:rsidR="00000000" w:rsidRPr="00000000">
                            <w:rPr>
                              <w:noProof w:val="1"/>
                              <w:lang w:eastAsia="en-GB" w:val="en-GB"/>
                            </w:rPr>
                            <w:drawing>
                              <wp:inline distB="0" distT="0" distL="0" distR="0">
                                <wp:extent cx="928370" cy="861677"/>
                                <wp:effectExtent b="0" l="0" r="5080" t="0"/>
                                <wp:docPr id="5" name="Picture 5"/>
                                <wp:cNvGraphicFramePr>
                                  <a:graphicFrameLocks noChangeAspect="1"/>
                                </wp:cNvGraphicFramePr>
                                <a:graphic>
                                  <a:graphicData uri="http://schemas.openxmlformats.org/drawingml/2006/picture">
                                    <pic:pic>
                                      <pic:nvPicPr>
                                        <pic:cNvPr id="5" name="Kyneton Netball Association Logo.jpg"/>
                                        <pic:cNvPicPr/>
                                      </pic:nvPicPr>
                                      <pic:blipFill>
                                        <a:blip r:embed="rId1">
                                          <a:extLst>
                                            <a:ext uri="{28A0092B-C50C-407E-A947-70E740481C1C}"/>
                                          </a:extLst>
                                        </a:blip>
                                        <a:stretch>
                                          <a:fillRect/>
                                        </a:stretch>
                                      </pic:blipFill>
                                      <pic:spPr>
                                        <a:xfrm>
                                          <a:off x="0" y="0"/>
                                          <a:ext cx="932577" cy="865582"/>
                                        </a:xfrm>
                                        <a:prstGeom prst="rect">
                                          <a:avLst/>
                                        </a:prstGeom>
                                      </pic:spPr>
                                    </pic:pic>
                                  </a:graphicData>
                                </a:graphic>
                              </wp:inline>
                            </w:drawing>
                          </w: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5854065</wp:posOffset>
              </wp:positionH>
              <wp:positionV relativeFrom="paragraph">
                <wp:posOffset>-358774</wp:posOffset>
              </wp:positionV>
              <wp:extent cx="1073150" cy="1047750"/>
              <wp:effectExtent b="0" l="0" r="0" t="0"/>
              <wp:wrapNone/>
              <wp:docPr id="6"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1073150" cy="1047750"/>
                      </a:xfrm>
                      <a:prstGeom prst="rect"/>
                      <a:ln/>
                    </pic:spPr>
                  </pic:pic>
                </a:graphicData>
              </a:graphic>
            </wp:anchor>
          </w:drawing>
        </mc:Fallback>
      </mc:AlternateContent>
    </w:r>
  </w:p>
  <w:p w:rsidR="00000000" w:rsidDel="00000000" w:rsidP="00000000" w:rsidRDefault="00000000" w:rsidRPr="00000000" w14:paraId="00000045">
    <w:pPr>
      <w:spacing w:before="120" w:lineRule="auto"/>
      <w:ind w:right="-8"/>
      <w:jc w:val="center"/>
      <w:rPr>
        <w:rFonts w:ascii="Arial" w:cs="Arial" w:eastAsia="Arial" w:hAnsi="Arial"/>
        <w:sz w:val="36"/>
        <w:szCs w:val="36"/>
      </w:rPr>
    </w:pPr>
    <w:r w:rsidDel="00000000" w:rsidR="00000000" w:rsidRPr="00000000">
      <w:rPr>
        <w:rFonts w:ascii="Arial" w:cs="Arial" w:eastAsia="Arial" w:hAnsi="Arial"/>
        <w:sz w:val="36"/>
        <w:szCs w:val="36"/>
        <w:rtl w:val="0"/>
      </w:rPr>
      <w:t xml:space="preserve">President</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6469376" cy="6469376"/>
              <wp:effectExtent b="0" l="0" r="0" t="0"/>
              <wp:wrapNone/>
              <wp:docPr id="8" name=""/>
              <a:graphic>
                <a:graphicData uri="http://schemas.microsoft.com/office/word/2010/wordprocessingShape">
                  <wps:wsp>
                    <wps:cNvSpPr/>
                    <wps:cNvPr id="3" name="Shape 3"/>
                    <wps:spPr>
                      <a:xfrm rot="-2700000">
                        <a:off x="2085275" y="2475710"/>
                        <a:ext cx="6521450" cy="2608580"/>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Rounded MT Bold" w:cs="Arial Rounded MT Bold" w:eastAsia="Arial Rounded MT Bold" w:hAnsi="Arial Rounded MT Bold"/>
                              <w:b w:val="0"/>
                              <w:i w:val="0"/>
                              <w:smallCaps w:val="0"/>
                              <w:strike w:val="0"/>
                              <w:color w:val="a5a5a5"/>
                              <w:sz w:val="144"/>
                              <w:vertAlign w:val="baseline"/>
                            </w:rPr>
                            <w:t xml:space="preserve">DRAFT</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6469376" cy="6469376"/>
              <wp:effectExtent b="0" l="0" r="0" t="0"/>
              <wp:wrapNone/>
              <wp:docPr id="8"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6469376" cy="6469376"/>
                      </a:xfrm>
                      <a:prstGeom prst="rect"/>
                      <a:ln/>
                    </pic:spPr>
                  </pic:pic>
                </a:graphicData>
              </a:graphic>
            </wp:anchor>
          </w:drawing>
        </mc:Fallback>
      </mc:AlternateConten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6469376" cy="6469376"/>
              <wp:effectExtent b="0" l="0" r="0" t="0"/>
              <wp:wrapNone/>
              <wp:docPr id="10" name=""/>
              <a:graphic>
                <a:graphicData uri="http://schemas.microsoft.com/office/word/2010/wordprocessingShape">
                  <wps:wsp>
                    <wps:cNvSpPr/>
                    <wps:cNvPr id="5" name="Shape 5"/>
                    <wps:spPr>
                      <a:xfrm rot="-2700000">
                        <a:off x="2085275" y="2475710"/>
                        <a:ext cx="6521450" cy="2608580"/>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Rounded MT Bold" w:cs="Arial Rounded MT Bold" w:eastAsia="Arial Rounded MT Bold" w:hAnsi="Arial Rounded MT Bold"/>
                              <w:b w:val="0"/>
                              <w:i w:val="0"/>
                              <w:smallCaps w:val="0"/>
                              <w:strike w:val="0"/>
                              <w:color w:val="a5a5a5"/>
                              <w:sz w:val="144"/>
                              <w:vertAlign w:val="baseline"/>
                            </w:rPr>
                            <w:t xml:space="preserve">DRAFT</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6469376" cy="6469376"/>
              <wp:effectExtent b="0" l="0" r="0" t="0"/>
              <wp:wrapNone/>
              <wp:docPr id="10"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6469376" cy="6469376"/>
                      </a:xfrm>
                      <a:prstGeom prst="rect"/>
                      <a:ln/>
                    </pic:spPr>
                  </pic:pic>
                </a:graphicData>
              </a:graphic>
            </wp:anchor>
          </w:drawing>
        </mc:Fallback>
      </mc:AlternateContent>
    </w: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6469376" cy="6469376"/>
              <wp:effectExtent b="0" l="0" r="0" t="0"/>
              <wp:wrapNone/>
              <wp:docPr id="7" name=""/>
              <a:graphic>
                <a:graphicData uri="http://schemas.microsoft.com/office/word/2010/wordprocessingShape">
                  <wps:wsp>
                    <wps:cNvSpPr/>
                    <wps:cNvPr id="2" name="Shape 2"/>
                    <wps:spPr>
                      <a:xfrm rot="-2700000">
                        <a:off x="2085275" y="2475710"/>
                        <a:ext cx="6521450" cy="2608580"/>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Rounded MT Bold" w:cs="Arial Rounded MT Bold" w:eastAsia="Arial Rounded MT Bold" w:hAnsi="Arial Rounded MT Bold"/>
                              <w:b w:val="0"/>
                              <w:i w:val="0"/>
                              <w:smallCaps w:val="0"/>
                              <w:strike w:val="0"/>
                              <w:color w:val="a5a5a5"/>
                              <w:sz w:val="144"/>
                              <w:vertAlign w:val="baseline"/>
                            </w:rPr>
                            <w:t xml:space="preserve">DRAFT</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6469376" cy="6469376"/>
              <wp:effectExtent b="0" l="0" r="0" t="0"/>
              <wp:wrapNone/>
              <wp:docPr id="7"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6469376" cy="6469376"/>
                      </a:xfrm>
                      <a:prstGeom prst="rect"/>
                      <a:ln/>
                    </pic:spPr>
                  </pic:pic>
                </a:graphicData>
              </a:graphic>
            </wp:anchor>
          </w:drawing>
        </mc:Fallback>
      </mc:AlternateContent>
    </w: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6469376" cy="6469376"/>
              <wp:effectExtent b="0" l="0" r="0" t="0"/>
              <wp:wrapNone/>
              <wp:docPr id="9" name=""/>
              <a:graphic>
                <a:graphicData uri="http://schemas.microsoft.com/office/word/2010/wordprocessingShape">
                  <wps:wsp>
                    <wps:cNvSpPr/>
                    <wps:cNvPr id="4" name="Shape 4"/>
                    <wps:spPr>
                      <a:xfrm rot="-2700000">
                        <a:off x="2085275" y="2475710"/>
                        <a:ext cx="6521450" cy="2608580"/>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Rounded MT Bold" w:cs="Arial Rounded MT Bold" w:eastAsia="Arial Rounded MT Bold" w:hAnsi="Arial Rounded MT Bold"/>
                              <w:b w:val="0"/>
                              <w:i w:val="0"/>
                              <w:smallCaps w:val="0"/>
                              <w:strike w:val="0"/>
                              <w:color w:val="a5a5a5"/>
                              <w:sz w:val="144"/>
                              <w:vertAlign w:val="baseline"/>
                            </w:rPr>
                            <w:t xml:space="preserve">DRAFT</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6469376" cy="6469376"/>
              <wp:effectExtent b="0" l="0" r="0" t="0"/>
              <wp:wrapNone/>
              <wp:docPr id="9"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6469376" cy="6469376"/>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96CD3"/>
    <w:rPr>
      <w:sz w:val="24"/>
      <w:szCs w:val="24"/>
      <w:lang w:eastAsia="en-US"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semiHidden w:val="1"/>
    <w:unhideWhenUsed w:val="1"/>
    <w:rsid w:val="008263BF"/>
    <w:pPr>
      <w:tabs>
        <w:tab w:val="center" w:pos="4320"/>
        <w:tab w:val="right" w:pos="8640"/>
      </w:tabs>
    </w:pPr>
  </w:style>
  <w:style w:type="character" w:styleId="HeaderChar" w:customStyle="1">
    <w:name w:val="Header Char"/>
    <w:basedOn w:val="DefaultParagraphFont"/>
    <w:link w:val="Header"/>
    <w:uiPriority w:val="99"/>
    <w:semiHidden w:val="1"/>
    <w:rsid w:val="008263BF"/>
  </w:style>
  <w:style w:type="paragraph" w:styleId="Footer">
    <w:name w:val="footer"/>
    <w:basedOn w:val="Normal"/>
    <w:link w:val="FooterChar"/>
    <w:unhideWhenUsed w:val="1"/>
    <w:rsid w:val="008263BF"/>
    <w:pPr>
      <w:tabs>
        <w:tab w:val="center" w:pos="4320"/>
        <w:tab w:val="right" w:pos="8640"/>
      </w:tabs>
    </w:pPr>
  </w:style>
  <w:style w:type="character" w:styleId="FooterChar" w:customStyle="1">
    <w:name w:val="Footer Char"/>
    <w:basedOn w:val="DefaultParagraphFont"/>
    <w:link w:val="Footer"/>
    <w:uiPriority w:val="99"/>
    <w:semiHidden w:val="1"/>
    <w:rsid w:val="008263BF"/>
  </w:style>
  <w:style w:type="table" w:styleId="TableGrid">
    <w:name w:val="Table Grid"/>
    <w:basedOn w:val="TableNormal"/>
    <w:uiPriority w:val="59"/>
    <w:rsid w:val="00166B84"/>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BodyText2">
    <w:name w:val="Body Text 2"/>
    <w:basedOn w:val="Normal"/>
    <w:link w:val="BodyText2Char"/>
    <w:rsid w:val="00F540AB"/>
    <w:pPr>
      <w:spacing w:line="360" w:lineRule="auto"/>
      <w:jc w:val="both"/>
    </w:pPr>
    <w:rPr>
      <w:rFonts w:ascii="Times New Roman" w:eastAsia="Times New Roman" w:hAnsi="Times New Roman"/>
      <w:sz w:val="22"/>
      <w:szCs w:val="20"/>
      <w:lang w:eastAsia="en-AU" w:val="en-AU"/>
    </w:rPr>
  </w:style>
  <w:style w:type="character" w:styleId="BodyText2Char" w:customStyle="1">
    <w:name w:val="Body Text 2 Char"/>
    <w:basedOn w:val="DefaultParagraphFont"/>
    <w:link w:val="BodyText2"/>
    <w:rsid w:val="00F540AB"/>
    <w:rPr>
      <w:rFonts w:ascii="Times New Roman" w:eastAsia="Times New Roman" w:hAnsi="Times New Roman"/>
      <w:sz w:val="22"/>
    </w:rPr>
  </w:style>
  <w:style w:type="paragraph" w:styleId="BalloonText">
    <w:name w:val="Balloon Text"/>
    <w:basedOn w:val="Normal"/>
    <w:link w:val="BalloonTextChar"/>
    <w:rsid w:val="00EC555E"/>
    <w:rPr>
      <w:rFonts w:ascii="Tahoma" w:cs="Tahoma" w:hAnsi="Tahoma"/>
      <w:sz w:val="16"/>
      <w:szCs w:val="16"/>
    </w:rPr>
  </w:style>
  <w:style w:type="character" w:styleId="BalloonTextChar" w:customStyle="1">
    <w:name w:val="Balloon Text Char"/>
    <w:basedOn w:val="DefaultParagraphFont"/>
    <w:link w:val="BalloonText"/>
    <w:rsid w:val="00EC555E"/>
    <w:rPr>
      <w:rFonts w:ascii="Tahoma" w:cs="Tahoma" w:hAnsi="Tahoma"/>
      <w:sz w:val="16"/>
      <w:szCs w:val="16"/>
      <w:lang w:eastAsia="en-US" w:val="en-US"/>
    </w:rPr>
  </w:style>
  <w:style w:type="paragraph" w:styleId="ListParagraph">
    <w:name w:val="List Paragraph"/>
    <w:basedOn w:val="Normal"/>
    <w:uiPriority w:val="34"/>
    <w:qFormat w:val="1"/>
    <w:rsid w:val="00C9327B"/>
    <w:pPr>
      <w:spacing w:after="200" w:line="276" w:lineRule="auto"/>
      <w:ind w:left="720"/>
    </w:pPr>
    <w:rPr>
      <w:rFonts w:ascii="Calibri" w:eastAsia="Calibri" w:hAnsi="Calibri"/>
      <w:sz w:val="22"/>
      <w:szCs w:val="22"/>
      <w:lang w:val="en-AU"/>
    </w:rPr>
  </w:style>
  <w:style w:type="paragraph" w:styleId="BodyTextIndent2">
    <w:name w:val="Body Text Indent 2"/>
    <w:basedOn w:val="Normal"/>
    <w:link w:val="BodyTextIndent2Char"/>
    <w:rsid w:val="00494E1C"/>
    <w:pPr>
      <w:spacing w:after="120" w:line="480" w:lineRule="auto"/>
      <w:ind w:left="283"/>
    </w:pPr>
    <w:rPr>
      <w:rFonts w:ascii="Times New Roman" w:eastAsia="Times New Roman" w:hAnsi="Times New Roman"/>
    </w:rPr>
  </w:style>
  <w:style w:type="character" w:styleId="BodyTextIndent2Char" w:customStyle="1">
    <w:name w:val="Body Text Indent 2 Char"/>
    <w:basedOn w:val="DefaultParagraphFont"/>
    <w:link w:val="BodyTextIndent2"/>
    <w:rsid w:val="00494E1C"/>
    <w:rPr>
      <w:rFonts w:ascii="Times New Roman" w:eastAsia="Times New Roman" w:hAnsi="Times New Roman"/>
      <w:sz w:val="24"/>
      <w:szCs w:val="24"/>
      <w:lang w:eastAsia="en-US" w:val="en-US"/>
    </w:rPr>
  </w:style>
  <w:style w:type="paragraph" w:styleId="NormalWeb">
    <w:name w:val="Normal (Web)"/>
    <w:basedOn w:val="Normal"/>
    <w:uiPriority w:val="99"/>
    <w:semiHidden w:val="1"/>
    <w:unhideWhenUsed w:val="1"/>
    <w:rsid w:val="00625186"/>
    <w:pPr>
      <w:spacing w:after="100" w:afterAutospacing="1" w:before="100" w:beforeAutospacing="1"/>
    </w:pPr>
    <w:rPr>
      <w:rFonts w:ascii="Times New Roman" w:hAnsi="Times New Roman" w:eastAsiaTheme="minorEastAsia"/>
      <w:lang w:eastAsia="en-AU" w:val="en-A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2.xml"/><Relationship Id="rId13" Type="http://schemas.openxmlformats.org/officeDocument/2006/relationships/header" Target="header6.xml"/><Relationship Id="rId12" Type="http://schemas.openxmlformats.org/officeDocument/2006/relationships/header" Target="header4.xml"/><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3.xml"/><Relationship Id="rId14" Type="http://schemas.openxmlformats.org/officeDocument/2006/relationships/header" Target="header5.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s>
</file>

<file path=word/_rels/header6.xml.rels><?xml version="1.0" encoding="UTF-8" standalone="yes"?><Relationships xmlns="http://schemas.openxmlformats.org/package/2006/relationships"><Relationship Id="rId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uRhp+TyIFmj1Vhk+D0ArVok0Q==">AMUW2mWA8af8GnSy6hSrABXh+zO35LxGPf6+4lmrTA3G9p+tctHfh9SLx7OG8L71YjNj2x5/QxylVI1ul15DxlvggFGNsCTx3a/5AAYzRgRn3ih1yfUVwQtLfCQK+ZRjZulcagovo4Qo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2021-04-20T06:25:00Z</dcterms:created>
  <dc:creator>Andy Warren</dc:creator>
</cp:coreProperties>
</file>