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36" coordsize="21600,21600" o:spt="136.0"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o:connectangles="270,180,90,0" o:connectlocs="@9,0;@10,10800;@11,21600;@12,10800" o:connecttype="custom" textpathok="t"/>
            <v:textpath fitshape="t" on="t"/>
            <v:handles/>
            <o:lock v:ext="edit" shapetype="t" text="t"/>
          </v:shapetype>
        </w:pict>
      </w:r>
    </w:p>
    <w:p w:rsidR="00000000" w:rsidDel="00000000" w:rsidP="00000000" w:rsidRDefault="00000000" w:rsidRPr="00000000" w14:paraId="00000002">
      <w:pPr>
        <w:pageBreakBefore w:val="0"/>
        <w:tabs>
          <w:tab w:val="left" w:pos="5655"/>
        </w:tabs>
        <w:rPr>
          <w:rFonts w:ascii="Calibri" w:cs="Calibri" w:eastAsia="Calibri" w:hAnsi="Calibri"/>
          <w:sz w:val="16"/>
          <w:szCs w:val="16"/>
        </w:rPr>
        <w:sectPr>
          <w:headerReference r:id="rId8" w:type="default"/>
          <w:headerReference r:id="rId9" w:type="first"/>
          <w:headerReference r:id="rId10" w:type="even"/>
          <w:footerReference r:id="rId11" w:type="default"/>
          <w:pgSz w:h="16840" w:w="11900" w:orient="portrait"/>
          <w:pgMar w:bottom="1440" w:top="1002" w:left="851" w:right="851" w:header="705" w:footer="225"/>
          <w:pgNumType w:start="1"/>
        </w:sectPr>
      </w:pPr>
      <w:r w:rsidDel="00000000" w:rsidR="00000000" w:rsidRPr="00000000">
        <w:rPr>
          <w:rFonts w:ascii="Calibri" w:cs="Calibri" w:eastAsia="Calibri" w:hAnsi="Calibri"/>
          <w:sz w:val="16"/>
          <w:szCs w:val="16"/>
          <w:rtl w:val="0"/>
        </w:rPr>
        <w:tab/>
        <w:tab/>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libri" w:cs="Calibri" w:eastAsia="Calibri" w:hAnsi="Calibri"/>
          <w:sz w:val="16"/>
          <w:szCs w:val="16"/>
        </w:rPr>
      </w:pPr>
      <w:r w:rsidDel="00000000" w:rsidR="00000000" w:rsidRPr="00000000">
        <w:rPr>
          <w:rtl w:val="0"/>
        </w:rPr>
      </w:r>
    </w:p>
    <w:tbl>
      <w:tblPr>
        <w:tblStyle w:val="Table1"/>
        <w:tblW w:w="10343.000000000002" w:type="dxa"/>
        <w:jc w:val="left"/>
        <w:tblInd w:w="0.0" w:type="dxa"/>
        <w:tblBorders>
          <w:top w:color="1f497d" w:space="0" w:sz="12" w:val="single"/>
          <w:left w:color="1f497d" w:space="0" w:sz="4" w:val="single"/>
          <w:bottom w:color="1f497d" w:space="0" w:sz="12" w:val="single"/>
          <w:right w:color="1f497d" w:space="0" w:sz="4" w:val="single"/>
          <w:insideV w:color="1f497d" w:space="0" w:sz="4" w:val="single"/>
        </w:tblBorders>
        <w:tblLayout w:type="fixed"/>
        <w:tblLook w:val="0000"/>
      </w:tblPr>
      <w:tblGrid>
        <w:gridCol w:w="2093"/>
        <w:gridCol w:w="3006"/>
        <w:gridCol w:w="1560"/>
        <w:gridCol w:w="3684"/>
        <w:tblGridChange w:id="0">
          <w:tblGrid>
            <w:gridCol w:w="2093"/>
            <w:gridCol w:w="3006"/>
            <w:gridCol w:w="1560"/>
            <w:gridCol w:w="3684"/>
          </w:tblGrid>
        </w:tblGridChange>
      </w:tblGrid>
      <w:tr>
        <w:trPr>
          <w:cantSplit w:val="0"/>
          <w:tblHeader w:val="0"/>
        </w:trPr>
        <w:tc>
          <w:tcPr>
            <w:shd w:fill="ffff00" w:val="clear"/>
          </w:tcPr>
          <w:p w:rsidR="00000000" w:rsidDel="00000000" w:rsidP="00000000" w:rsidRDefault="00000000" w:rsidRPr="00000000" w14:paraId="00000004">
            <w:pPr>
              <w:pageBreakBefore w:val="0"/>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Position Title:</w:t>
            </w:r>
          </w:p>
        </w:tc>
        <w:tc>
          <w:tcPr>
            <w:gridSpan w:val="3"/>
          </w:tcPr>
          <w:p w:rsidR="00000000" w:rsidDel="00000000" w:rsidP="00000000" w:rsidRDefault="00000000" w:rsidRPr="00000000" w14:paraId="00000005">
            <w:pPr>
              <w:pageBreakBefore w:val="0"/>
              <w:spacing w:after="120" w:before="12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General Committee Member</w:t>
            </w:r>
          </w:p>
        </w:tc>
      </w:tr>
      <w:tr>
        <w:trPr>
          <w:cantSplit w:val="0"/>
          <w:tblHeader w:val="0"/>
        </w:trPr>
        <w:tc>
          <w:tcPr>
            <w:shd w:fill="ffff00" w:val="clear"/>
          </w:tcPr>
          <w:p w:rsidR="00000000" w:rsidDel="00000000" w:rsidP="00000000" w:rsidRDefault="00000000" w:rsidRPr="00000000" w14:paraId="00000008">
            <w:pPr>
              <w:pageBreakBefore w:val="0"/>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Reports to:</w:t>
            </w:r>
          </w:p>
        </w:tc>
        <w:tc>
          <w:tcPr/>
          <w:p w:rsidR="00000000" w:rsidDel="00000000" w:rsidP="00000000" w:rsidRDefault="00000000" w:rsidRPr="00000000" w14:paraId="00000009">
            <w:pPr>
              <w:pageBreakBefore w:val="0"/>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Executive &amp; General Committee</w:t>
            </w:r>
          </w:p>
        </w:tc>
        <w:tc>
          <w:tcPr>
            <w:shd w:fill="ffff00" w:val="clear"/>
          </w:tcPr>
          <w:p w:rsidR="00000000" w:rsidDel="00000000" w:rsidP="00000000" w:rsidRDefault="00000000" w:rsidRPr="00000000" w14:paraId="0000000A">
            <w:pPr>
              <w:pageBreakBefore w:val="0"/>
              <w:spacing w:after="60" w:before="60" w:lineRule="auto"/>
              <w:rPr>
                <w:rFonts w:ascii="Arial" w:cs="Arial" w:eastAsia="Arial" w:hAnsi="Arial"/>
                <w:b w:val="1"/>
                <w:color w:val="000000"/>
                <w:sz w:val="22"/>
                <w:szCs w:val="22"/>
              </w:rPr>
            </w:pPr>
            <w:bookmarkStart w:colFirst="0" w:colLast="0" w:name="_heading=h.gjdgxs" w:id="0"/>
            <w:bookmarkEnd w:id="0"/>
            <w:r w:rsidDel="00000000" w:rsidR="00000000" w:rsidRPr="00000000">
              <w:rPr>
                <w:rFonts w:ascii="Arial" w:cs="Arial" w:eastAsia="Arial" w:hAnsi="Arial"/>
                <w:b w:val="1"/>
                <w:color w:val="000000"/>
                <w:sz w:val="22"/>
                <w:szCs w:val="22"/>
                <w:rtl w:val="0"/>
              </w:rPr>
              <w:t xml:space="preserve">Direct Reports:</w:t>
            </w:r>
          </w:p>
        </w:tc>
        <w:tc>
          <w:tcPr/>
          <w:p w:rsidR="00000000" w:rsidDel="00000000" w:rsidP="00000000" w:rsidRDefault="00000000" w:rsidRPr="00000000" w14:paraId="0000000B">
            <w:pPr>
              <w:pageBreakBefore w:val="0"/>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N/A</w:t>
            </w:r>
          </w:p>
        </w:tc>
      </w:tr>
      <w:tr>
        <w:trPr>
          <w:cantSplit w:val="0"/>
          <w:tblHeader w:val="0"/>
        </w:trPr>
        <w:tc>
          <w:tcPr>
            <w:shd w:fill="ffff00" w:val="clear"/>
          </w:tcPr>
          <w:p w:rsidR="00000000" w:rsidDel="00000000" w:rsidP="00000000" w:rsidRDefault="00000000" w:rsidRPr="00000000" w14:paraId="0000000C">
            <w:pPr>
              <w:pageBreakBefore w:val="0"/>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Employment Status:</w:t>
            </w:r>
          </w:p>
        </w:tc>
        <w:tc>
          <w:tcPr>
            <w:gridSpan w:val="3"/>
          </w:tcPr>
          <w:p w:rsidR="00000000" w:rsidDel="00000000" w:rsidP="00000000" w:rsidRDefault="00000000" w:rsidRPr="00000000" w14:paraId="0000000D">
            <w:pPr>
              <w:pageBreakBefore w:val="0"/>
              <w:spacing w:after="60" w:before="60" w:lineRule="auto"/>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Volunteer</w:t>
            </w:r>
            <w:r w:rsidDel="00000000" w:rsidR="00000000" w:rsidRPr="00000000">
              <w:rPr>
                <w:rtl w:val="0"/>
              </w:rPr>
            </w:r>
          </w:p>
        </w:tc>
      </w:tr>
      <w:tr>
        <w:trPr>
          <w:cantSplit w:val="0"/>
          <w:tblHeader w:val="0"/>
        </w:trPr>
        <w:tc>
          <w:tcPr>
            <w:shd w:fill="ffff00" w:val="clear"/>
          </w:tcPr>
          <w:p w:rsidR="00000000" w:rsidDel="00000000" w:rsidP="00000000" w:rsidRDefault="00000000" w:rsidRPr="00000000" w14:paraId="00000010">
            <w:pPr>
              <w:pageBreakBefore w:val="0"/>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Time Commitment</w:t>
            </w:r>
          </w:p>
        </w:tc>
        <w:tc>
          <w:tcPr>
            <w:gridSpan w:val="3"/>
          </w:tcPr>
          <w:p w:rsidR="00000000" w:rsidDel="00000000" w:rsidP="00000000" w:rsidRDefault="00000000" w:rsidRPr="00000000" w14:paraId="00000011">
            <w:pPr>
              <w:pageBreakBefore w:val="0"/>
              <w:spacing w:after="60" w:before="6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MRNA Netball Season – March – September (approx)</w:t>
            </w:r>
          </w:p>
        </w:tc>
      </w:tr>
      <w:tr>
        <w:trPr>
          <w:cantSplit w:val="0"/>
          <w:tblHeader w:val="0"/>
        </w:trPr>
        <w:tc>
          <w:tcPr>
            <w:tcBorders>
              <w:top w:color="1f497d" w:space="0" w:sz="4"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14">
            <w:pPr>
              <w:pageBreakBefore w:val="0"/>
              <w:spacing w:after="60" w:before="60" w:lineRule="auto"/>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Commitment to Child Safety</w:t>
            </w:r>
          </w:p>
        </w:tc>
        <w:tc>
          <w:tcPr>
            <w:gridSpan w:val="3"/>
            <w:tcBorders>
              <w:top w:color="1f497d" w:space="0" w:sz="4" w:val="single"/>
              <w:left w:color="1f497d" w:space="0" w:sz="4" w:val="single"/>
              <w:bottom w:color="1f497d" w:space="0" w:sz="12" w:val="single"/>
              <w:right w:color="1f497d" w:space="0" w:sz="4" w:val="single"/>
            </w:tcBorders>
          </w:tcPr>
          <w:p w:rsidR="00000000" w:rsidDel="00000000" w:rsidP="00000000" w:rsidRDefault="00000000" w:rsidRPr="00000000" w14:paraId="00000015">
            <w:pPr>
              <w:pageBreakBefore w:val="0"/>
              <w:spacing w:after="120" w:before="120" w:lineRule="auto"/>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 are committed to providing Children and Young People with positive and nurturing experiences for healthy development and wellbeing.  As part of that dedication to health and wellbeing, Kyneton Netball Association (KNA) is committed to ensuring the safety of all of its members, particularly Children and Young People. KNA follow the Netball Victoria Child Protection Commitment Statement is crucial to NV and its Affiliates commitment to providing a safe environment for children in netball and consists of principles and benchmarks KNA has in place. ​</w:t>
            </w:r>
          </w:p>
        </w:tc>
      </w:tr>
    </w:tbl>
    <w:p w:rsidR="00000000" w:rsidDel="00000000" w:rsidP="00000000" w:rsidRDefault="00000000" w:rsidRPr="00000000" w14:paraId="00000018">
      <w:pPr>
        <w:pageBreakBefore w:val="0"/>
        <w:rPr>
          <w:rFonts w:ascii="Arial" w:cs="Arial" w:eastAsia="Arial" w:hAnsi="Arial"/>
          <w:color w:val="000000"/>
          <w:sz w:val="22"/>
          <w:szCs w:val="22"/>
        </w:rPr>
      </w:pPr>
      <w:r w:rsidDel="00000000" w:rsidR="00000000" w:rsidRPr="00000000">
        <w:rPr>
          <w:rtl w:val="0"/>
        </w:rPr>
      </w:r>
    </w:p>
    <w:tbl>
      <w:tblPr>
        <w:tblStyle w:val="Table2"/>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bottom w:color="1f497d" w:space="0" w:sz="12" w:val="single"/>
            </w:tcBorders>
            <w:shd w:fill="ffff00" w:val="clear"/>
          </w:tcPr>
          <w:p w:rsidR="00000000" w:rsidDel="00000000" w:rsidP="00000000" w:rsidRDefault="00000000" w:rsidRPr="00000000" w14:paraId="00000019">
            <w:pPr>
              <w:pageBreakBefore w:val="0"/>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Primary Purpose of Position</w:t>
            </w:r>
          </w:p>
        </w:tc>
      </w:tr>
      <w:tr>
        <w:trPr>
          <w:cantSplit w:val="0"/>
          <w:tblHeader w:val="0"/>
        </w:trPr>
        <w:tc>
          <w:tcPr>
            <w:tcBorders>
              <w:top w:color="1f497d" w:space="0" w:sz="12" w:val="single"/>
            </w:tcBorders>
          </w:tcPr>
          <w:p w:rsidR="00000000" w:rsidDel="00000000" w:rsidP="00000000" w:rsidRDefault="00000000" w:rsidRPr="00000000" w14:paraId="0000001A">
            <w:pPr>
              <w:pageBreakBefore w:val="0"/>
              <w:numPr>
                <w:ilvl w:val="0"/>
                <w:numId w:val="1"/>
              </w:numPr>
              <w:spacing w:line="276" w:lineRule="auto"/>
              <w:ind w:left="447" w:hanging="283"/>
              <w:jc w:val="both"/>
              <w:rPr>
                <w:rFonts w:ascii="Arial" w:cs="Arial" w:eastAsia="Arial" w:hAnsi="Arial"/>
                <w:sz w:val="22"/>
                <w:szCs w:val="22"/>
              </w:rPr>
            </w:pPr>
            <w:r w:rsidDel="00000000" w:rsidR="00000000" w:rsidRPr="00000000">
              <w:rPr>
                <w:rFonts w:ascii="Arial" w:cs="Arial" w:eastAsia="Arial" w:hAnsi="Arial"/>
                <w:color w:val="000000"/>
                <w:sz w:val="22"/>
                <w:szCs w:val="22"/>
                <w:rtl w:val="0"/>
              </w:rPr>
              <w:t xml:space="preserve">Provide support to the President, Secretary and other General committee members to ensure the efficient operation of the Association/Club</w:t>
            </w:r>
            <w:r w:rsidDel="00000000" w:rsidR="00000000" w:rsidRPr="00000000">
              <w:rPr>
                <w:rtl w:val="0"/>
              </w:rPr>
            </w:r>
          </w:p>
        </w:tc>
      </w:tr>
    </w:tbl>
    <w:p w:rsidR="00000000" w:rsidDel="00000000" w:rsidP="00000000" w:rsidRDefault="00000000" w:rsidRPr="00000000" w14:paraId="0000001B">
      <w:pPr>
        <w:pageBreakBefore w:val="0"/>
        <w:rPr>
          <w:rFonts w:ascii="Arial" w:cs="Arial" w:eastAsia="Arial" w:hAnsi="Arial"/>
          <w:color w:val="000000"/>
          <w:sz w:val="22"/>
          <w:szCs w:val="22"/>
        </w:rPr>
      </w:pPr>
      <w:r w:rsidDel="00000000" w:rsidR="00000000" w:rsidRPr="00000000">
        <w:rPr>
          <w:rtl w:val="0"/>
        </w:rPr>
      </w:r>
    </w:p>
    <w:tbl>
      <w:tblPr>
        <w:tblStyle w:val="Table3"/>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1C">
            <w:pPr>
              <w:pageBreakBefore w:val="0"/>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Key Responsibilities</w:t>
            </w:r>
          </w:p>
        </w:tc>
      </w:tr>
      <w:tr>
        <w:trPr>
          <w:cantSplit w:val="0"/>
          <w:trHeight w:val="39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D">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the meetings of the Committee held monthly </w:t>
            </w:r>
          </w:p>
          <w:p w:rsidR="00000000" w:rsidDel="00000000" w:rsidP="00000000" w:rsidRDefault="00000000" w:rsidRPr="00000000" w14:paraId="0000001E">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Attend the Annual General Meeting and General Meeting</w:t>
            </w:r>
          </w:p>
          <w:p w:rsidR="00000000" w:rsidDel="00000000" w:rsidP="00000000" w:rsidRDefault="00000000" w:rsidRPr="00000000" w14:paraId="0000001F">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Participate in discussion and decision making of the committee </w:t>
            </w:r>
          </w:p>
          <w:p w:rsidR="00000000" w:rsidDel="00000000" w:rsidP="00000000" w:rsidRDefault="00000000" w:rsidRPr="00000000" w14:paraId="00000020">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Uphold the decisions of the Committee </w:t>
            </w:r>
          </w:p>
          <w:p w:rsidR="00000000" w:rsidDel="00000000" w:rsidP="00000000" w:rsidRDefault="00000000" w:rsidRPr="00000000" w14:paraId="00000021">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Undertake tasks at the request of the President or Executive Committee</w:t>
            </w:r>
          </w:p>
        </w:tc>
      </w:tr>
    </w:tbl>
    <w:p w:rsidR="00000000" w:rsidDel="00000000" w:rsidP="00000000" w:rsidRDefault="00000000" w:rsidRPr="00000000" w14:paraId="00000022">
      <w:pPr>
        <w:pageBreakBefore w:val="0"/>
        <w:rPr>
          <w:rFonts w:ascii="Arial" w:cs="Arial" w:eastAsia="Arial" w:hAnsi="Arial"/>
          <w:color w:val="000000"/>
          <w:sz w:val="22"/>
          <w:szCs w:val="22"/>
        </w:rPr>
      </w:pPr>
      <w:r w:rsidDel="00000000" w:rsidR="00000000" w:rsidRPr="00000000">
        <w:rPr>
          <w:rtl w:val="0"/>
        </w:rPr>
      </w:r>
    </w:p>
    <w:tbl>
      <w:tblPr>
        <w:tblStyle w:val="Table4"/>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3">
            <w:pPr>
              <w:pageBreakBefore w:val="0"/>
              <w:spacing w:after="60" w:before="60" w:lineRule="auto"/>
              <w:jc w:val="center"/>
              <w:rPr>
                <w:rFonts w:ascii="Arial" w:cs="Arial" w:eastAsia="Arial" w:hAnsi="Arial"/>
                <w:b w:val="1"/>
                <w:color w:val="000000"/>
                <w:sz w:val="22"/>
                <w:szCs w:val="22"/>
              </w:rPr>
            </w:pPr>
            <w:bookmarkStart w:colFirst="0" w:colLast="0" w:name="_heading=h.30j0zll" w:id="1"/>
            <w:bookmarkEnd w:id="1"/>
            <w:r w:rsidDel="00000000" w:rsidR="00000000" w:rsidRPr="00000000">
              <w:rPr>
                <w:rFonts w:ascii="Arial" w:cs="Arial" w:eastAsia="Arial" w:hAnsi="Arial"/>
                <w:b w:val="1"/>
                <w:color w:val="000000"/>
                <w:sz w:val="22"/>
                <w:szCs w:val="22"/>
                <w:rtl w:val="0"/>
              </w:rPr>
              <w:t xml:space="preserve">Knowledge, Skills &amp; Abilities</w:t>
            </w:r>
          </w:p>
        </w:tc>
      </w:tr>
      <w:tr>
        <w:trPr>
          <w:cantSplit w:val="0"/>
          <w:tblHeader w:val="0"/>
        </w:trPr>
        <w:tc>
          <w:tcPr>
            <w:tcBorders>
              <w:bottom w:color="1f497d" w:space="0" w:sz="4" w:val="single"/>
            </w:tcBorders>
          </w:tcPr>
          <w:p w:rsidR="00000000" w:rsidDel="00000000" w:rsidP="00000000" w:rsidRDefault="00000000" w:rsidRPr="00000000" w14:paraId="00000024">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Sound financial awareness and the ability to read and interpret financial statements </w:t>
            </w:r>
          </w:p>
          <w:p w:rsidR="00000000" w:rsidDel="00000000" w:rsidP="00000000" w:rsidRDefault="00000000" w:rsidRPr="00000000" w14:paraId="00000025">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Ability to communicate complex ideas and articulate sound arguments </w:t>
            </w:r>
          </w:p>
          <w:p w:rsidR="00000000" w:rsidDel="00000000" w:rsidP="00000000" w:rsidRDefault="00000000" w:rsidRPr="00000000" w14:paraId="00000026">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Experience in strategic planning </w:t>
            </w:r>
          </w:p>
          <w:p w:rsidR="00000000" w:rsidDel="00000000" w:rsidP="00000000" w:rsidRDefault="00000000" w:rsidRPr="00000000" w14:paraId="00000027">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Maintain confidentiality in relevant matters</w:t>
            </w:r>
          </w:p>
          <w:p w:rsidR="00000000" w:rsidDel="00000000" w:rsidP="00000000" w:rsidRDefault="00000000" w:rsidRPr="00000000" w14:paraId="00000028">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Well organised and able to work in a logical orderly manner</w:t>
            </w:r>
          </w:p>
          <w:p w:rsidR="00000000" w:rsidDel="00000000" w:rsidP="00000000" w:rsidRDefault="00000000" w:rsidRPr="00000000" w14:paraId="00000029">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Ethical, honest and trustworthy and dedicated to the Association </w:t>
            </w:r>
          </w:p>
          <w:p w:rsidR="00000000" w:rsidDel="00000000" w:rsidP="00000000" w:rsidRDefault="00000000" w:rsidRPr="00000000" w14:paraId="0000002A">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Confident in leading strategic direction, maintaining a focus on the ‘big picture’</w:t>
            </w:r>
          </w:p>
        </w:tc>
      </w:tr>
    </w:tbl>
    <w:p w:rsidR="00000000" w:rsidDel="00000000" w:rsidP="00000000" w:rsidRDefault="00000000" w:rsidRPr="00000000" w14:paraId="0000002B">
      <w:pPr>
        <w:pageBreakBefore w:val="0"/>
        <w:rPr>
          <w:rFonts w:ascii="Arial" w:cs="Arial" w:eastAsia="Arial" w:hAnsi="Arial"/>
          <w:color w:val="000000"/>
          <w:sz w:val="22"/>
          <w:szCs w:val="22"/>
        </w:rPr>
      </w:pPr>
      <w:r w:rsidDel="00000000" w:rsidR="00000000" w:rsidRPr="00000000">
        <w:rPr>
          <w:rtl w:val="0"/>
        </w:rPr>
      </w:r>
    </w:p>
    <w:tbl>
      <w:tblPr>
        <w:tblStyle w:val="Table5"/>
        <w:tblW w:w="10456.0" w:type="dxa"/>
        <w:jc w:val="left"/>
        <w:tblInd w:w="0.0" w:type="dxa"/>
        <w:tblBorders>
          <w:top w:color="1f497d" w:space="0" w:sz="4" w:val="single"/>
          <w:left w:color="1f497d" w:space="0" w:sz="4" w:val="single"/>
          <w:bottom w:color="1f497d" w:space="0" w:sz="4" w:val="single"/>
          <w:right w:color="1f497d" w:space="0" w:sz="4" w:val="single"/>
          <w:insideH w:color="1f497d" w:space="0" w:sz="4" w:val="single"/>
          <w:insideV w:color="1f497d" w:space="0" w:sz="4" w:val="single"/>
        </w:tblBorders>
        <w:tblLayout w:type="fixed"/>
        <w:tblLook w:val="0000"/>
      </w:tblPr>
      <w:tblGrid>
        <w:gridCol w:w="10456"/>
        <w:tblGridChange w:id="0">
          <w:tblGrid>
            <w:gridCol w:w="10456"/>
          </w:tblGrid>
        </w:tblGridChange>
      </w:tblGrid>
      <w:tr>
        <w:trPr>
          <w:cantSplit w:val="0"/>
          <w:tblHeader w:val="0"/>
        </w:trPr>
        <w:tc>
          <w:tcPr>
            <w:tcBorders>
              <w:top w:color="1f497d" w:space="0" w:sz="12" w:val="single"/>
              <w:left w:color="1f497d" w:space="0" w:sz="4" w:val="single"/>
              <w:bottom w:color="1f497d" w:space="0" w:sz="12" w:val="single"/>
              <w:right w:color="1f497d" w:space="0" w:sz="4" w:val="single"/>
            </w:tcBorders>
            <w:shd w:fill="ffff00" w:val="clear"/>
          </w:tcPr>
          <w:p w:rsidR="00000000" w:rsidDel="00000000" w:rsidP="00000000" w:rsidRDefault="00000000" w:rsidRPr="00000000" w14:paraId="0000002C">
            <w:pPr>
              <w:pageBreakBefore w:val="0"/>
              <w:spacing w:after="60" w:before="60" w:lineRule="auto"/>
              <w:jc w:val="center"/>
              <w:rPr>
                <w:rFonts w:ascii="Arial" w:cs="Arial" w:eastAsia="Arial" w:hAnsi="Arial"/>
                <w:b w:val="1"/>
                <w:color w:val="000000"/>
                <w:sz w:val="22"/>
                <w:szCs w:val="22"/>
              </w:rPr>
            </w:pPr>
            <w:r w:rsidDel="00000000" w:rsidR="00000000" w:rsidRPr="00000000">
              <w:rPr>
                <w:rFonts w:ascii="Arial" w:cs="Arial" w:eastAsia="Arial" w:hAnsi="Arial"/>
                <w:b w:val="1"/>
                <w:color w:val="000000"/>
                <w:sz w:val="22"/>
                <w:szCs w:val="22"/>
                <w:rtl w:val="0"/>
              </w:rPr>
              <w:t xml:space="preserve">Other Requirements</w:t>
            </w:r>
          </w:p>
        </w:tc>
      </w:tr>
      <w:tr>
        <w:trPr>
          <w:cantSplit w:val="0"/>
          <w:tblHeader w:val="0"/>
        </w:trPr>
        <w:tc>
          <w:tcPr>
            <w:tcBorders>
              <w:bottom w:color="1f497d" w:space="0" w:sz="4" w:val="single"/>
            </w:tcBorders>
          </w:tcPr>
          <w:p w:rsidR="00000000" w:rsidDel="00000000" w:rsidP="00000000" w:rsidRDefault="00000000" w:rsidRPr="00000000" w14:paraId="0000002D">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Induction Training</w:t>
            </w:r>
          </w:p>
          <w:p w:rsidR="00000000" w:rsidDel="00000000" w:rsidP="00000000" w:rsidRDefault="00000000" w:rsidRPr="00000000" w14:paraId="0000002E">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Police Check</w:t>
            </w:r>
          </w:p>
          <w:p w:rsidR="00000000" w:rsidDel="00000000" w:rsidP="00000000" w:rsidRDefault="00000000" w:rsidRPr="00000000" w14:paraId="0000002F">
            <w:pPr>
              <w:pageBreakBefore w:val="0"/>
              <w:numPr>
                <w:ilvl w:val="0"/>
                <w:numId w:val="1"/>
              </w:numPr>
              <w:spacing w:line="276" w:lineRule="auto"/>
              <w:ind w:left="447" w:hanging="283"/>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Working with Children Check</w:t>
            </w:r>
          </w:p>
          <w:p w:rsidR="00000000" w:rsidDel="00000000" w:rsidP="00000000" w:rsidRDefault="00000000" w:rsidRPr="00000000" w14:paraId="00000030">
            <w:pPr>
              <w:pageBreakBefore w:val="0"/>
              <w:numPr>
                <w:ilvl w:val="0"/>
                <w:numId w:val="1"/>
              </w:numPr>
              <w:spacing w:line="276" w:lineRule="auto"/>
              <w:ind w:left="447" w:hanging="283"/>
              <w:jc w:val="both"/>
              <w:rPr>
                <w:rFonts w:ascii="Arial" w:cs="Arial" w:eastAsia="Arial" w:hAnsi="Arial"/>
                <w:color w:val="000000"/>
                <w:sz w:val="22"/>
                <w:szCs w:val="22"/>
              </w:rPr>
            </w:pPr>
            <w:r w:rsidDel="00000000" w:rsidR="00000000" w:rsidRPr="00000000">
              <w:rPr>
                <w:rFonts w:ascii="Arial" w:cs="Arial" w:eastAsia="Arial" w:hAnsi="Arial"/>
                <w:color w:val="000000"/>
                <w:sz w:val="22"/>
                <w:szCs w:val="22"/>
                <w:rtl w:val="0"/>
              </w:rPr>
              <w:t xml:space="preserve">Other (please specify)</w:t>
            </w:r>
          </w:p>
        </w:tc>
      </w:tr>
    </w:tbl>
    <w:p w:rsidR="00000000" w:rsidDel="00000000" w:rsidP="00000000" w:rsidRDefault="00000000" w:rsidRPr="00000000" w14:paraId="00000031">
      <w:pPr>
        <w:pageBreakBefore w:val="0"/>
        <w:rPr>
          <w:rFonts w:ascii="Arial" w:cs="Arial" w:eastAsia="Arial" w:hAnsi="Arial"/>
          <w:color w:val="000000"/>
          <w:sz w:val="22"/>
          <w:szCs w:val="22"/>
        </w:rPr>
      </w:pPr>
      <w:r w:rsidDel="00000000" w:rsidR="00000000" w:rsidRPr="00000000">
        <w:rPr>
          <w:rtl w:val="0"/>
        </w:rPr>
      </w:r>
    </w:p>
    <w:sectPr>
      <w:headerReference r:id="rId12" w:type="default"/>
      <w:headerReference r:id="rId13" w:type="first"/>
      <w:headerReference r:id="rId14" w:type="even"/>
      <w:type w:val="continuous"/>
      <w:pgSz w:h="16840" w:w="11900" w:orient="portrait"/>
      <w:pgMar w:bottom="851" w:top="426" w:left="851" w:right="851" w:header="705" w:footer="225"/>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Arial"/>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ab/>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Our Identity Anchors:  We enable each other shine| We have no limits; we’ve got this | We are leaders</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 w:val="center" w:pos="5103"/>
        <w:tab w:val="right" w:pos="10206"/>
      </w:tabs>
      <w:spacing w:after="0" w:before="0" w:line="240" w:lineRule="auto"/>
      <w:ind w:left="0" w:right="0" w:firstLine="0"/>
      <w:jc w:val="center"/>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4"/>
        <w:szCs w:val="14"/>
        <w:u w:val="none"/>
        <w:shd w:fill="auto" w:val="clear"/>
        <w:vertAlign w:val="baseline"/>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jc w:val="center"/>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POSITION DESCRIPTION</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5720715</wp:posOffset>
              </wp:positionH>
              <wp:positionV relativeFrom="paragraph">
                <wp:posOffset>-327024</wp:posOffset>
              </wp:positionV>
              <wp:extent cx="1155700" cy="1168400"/>
              <wp:wrapNone/>
              <wp:docPr id="7" name=""/>
              <a:graphic>
                <a:graphicData uri="http://schemas.microsoft.com/office/word/2010/wordprocessingShape">
                  <wps:wsp>
                    <wps:cNvSpPr txBox="1"/>
                    <wps:spPr>
                      <a:xfrm>
                        <a:off x="0" y="0"/>
                        <a:ext cx="1155700" cy="1168400"/>
                      </a:xfrm>
                      <a:prstGeom prst="rect">
                        <a:avLst/>
                      </a:prstGeom>
                      <a:solidFill>
                        <a:schemeClr val="lt1"/>
                      </a:solidFill>
                      <a:ln w="6350">
                        <a:noFill/>
                      </a:ln>
                    </wps:spPr>
                    <wps:txbx>
                      <w:txbxContent>
                        <w:p w:rsidR="002C4FDA" w:rsidDel="00000000" w:rsidP="00000000" w:rsidRDefault="002C4FDA" w:rsidRPr="00000000" w14:paraId="418768E3" w14:textId="3C0954E9">
                          <w:r w:rsidDel="00000000" w:rsidR="00000000" w:rsidRPr="00000000">
                            <w:rPr>
                              <w:rFonts w:ascii="Arial" w:cs="Arial" w:hAnsi="Arial"/>
                              <w:b w:val="1"/>
                              <w:noProof w:val="1"/>
                              <w:sz w:val="36"/>
                              <w:szCs w:val="36"/>
                              <w:lang w:eastAsia="en-GB" w:val="en-GB"/>
                            </w:rPr>
                            <w:drawing>
                              <wp:inline distB="0" distT="0" distL="0" distR="0">
                                <wp:extent cx="966470" cy="896620"/>
                                <wp:effectExtent b="0" l="0" r="5080" t="0"/>
                                <wp:docPr id="6" name="Picture 6"/>
                                <wp:cNvGraphicFramePr>
                                  <a:graphicFrameLocks noChangeAspect="1"/>
                                </wp:cNvGraphicFramePr>
                                <a:graphic>
                                  <a:graphicData uri="http://schemas.openxmlformats.org/drawingml/2006/picture">
                                    <pic:pic>
                                      <pic:nvPicPr>
                                        <pic:cNvPr id="6" name="Kyneton Netball Association Logo.jpg"/>
                                        <pic:cNvPicPr/>
                                      </pic:nvPicPr>
                                      <pic:blipFill>
                                        <a:blip r:embed="rId1">
                                          <a:extLst>
                                            <a:ext uri="{28A0092B-C50C-407E-A947-70E740481C1C}"/>
                                          </a:extLst>
                                        </a:blip>
                                        <a:stretch>
                                          <a:fillRect/>
                                        </a:stretch>
                                      </pic:blipFill>
                                      <pic:spPr>
                                        <a:xfrm>
                                          <a:off x="0" y="0"/>
                                          <a:ext cx="966470" cy="896620"/>
                                        </a:xfrm>
                                        <a:prstGeom prst="rect">
                                          <a:avLst/>
                                        </a:prstGeom>
                                      </pic:spPr>
                                    </pic:pic>
                                  </a:graphicData>
                                </a:graphic>
                              </wp:inline>
                            </w:drawing>
                          </w:r>
                        </w:p>
                      </w:txbxContent>
                    </wps:txbx>
                    <wps:bodyPr anchorCtr="0" anchor="t" bIns="45720" rtlCol="0" compatLnSpc="1" forceAA="0" fromWordArt="0" horzOverflow="overflow" lIns="91440" numCol="1" spcFirstLastPara="0" rIns="91440" rot="0" spcCol="0" vert="horz" wrap="square" tIns="45720" vertOverflow="overflow">
                      <a:prstTxWarp prst="textNoShape">
                        <a:avLst/>
                      </a:prstTxWarp>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5720715</wp:posOffset>
              </wp:positionH>
              <wp:positionV relativeFrom="paragraph">
                <wp:posOffset>-327024</wp:posOffset>
              </wp:positionV>
              <wp:extent cx="1155700" cy="1168400"/>
              <wp:effectExtent b="0" l="0" r="0" t="0"/>
              <wp:wrapNone/>
              <wp:docPr id="7" name="image2.jpg"/>
              <a:graphic>
                <a:graphicData uri="http://schemas.openxmlformats.org/drawingml/2006/picture">
                  <pic:pic>
                    <pic:nvPicPr>
                      <pic:cNvPr id="0" name="image2.jpg"/>
                      <pic:cNvPicPr preferRelativeResize="0"/>
                    </pic:nvPicPr>
                    <pic:blipFill>
                      <a:blip r:embed="rId2"/>
                      <a:srcRect b="0" l="0" r="0" t="0"/>
                      <a:stretch>
                        <a:fillRect/>
                      </a:stretch>
                    </pic:blipFill>
                    <pic:spPr>
                      <a:xfrm>
                        <a:off x="0" y="0"/>
                        <a:ext cx="1155700" cy="1168400"/>
                      </a:xfrm>
                      <a:prstGeom prst="rect"/>
                      <a:ln/>
                    </pic:spPr>
                  </pic:pic>
                </a:graphicData>
              </a:graphic>
            </wp:anchor>
          </w:drawing>
        </mc:Fallback>
      </mc:AlternateContent>
    </w:r>
  </w:p>
  <w:p w:rsidR="00000000" w:rsidDel="00000000" w:rsidP="00000000" w:rsidRDefault="00000000" w:rsidRPr="00000000" w14:paraId="00000033">
    <w:pPr>
      <w:pageBreakBefore w:val="0"/>
      <w:spacing w:before="120" w:lineRule="auto"/>
      <w:ind w:right="-8"/>
      <w:jc w:val="center"/>
      <w:rPr>
        <w:rFonts w:ascii="Arial" w:cs="Arial" w:eastAsia="Arial" w:hAnsi="Arial"/>
        <w:sz w:val="36"/>
        <w:szCs w:val="36"/>
      </w:rPr>
    </w:pPr>
    <w:r w:rsidDel="00000000" w:rsidR="00000000" w:rsidRPr="00000000">
      <w:rPr>
        <w:rFonts w:ascii="Arial" w:cs="Arial" w:eastAsia="Arial" w:hAnsi="Arial"/>
        <w:sz w:val="36"/>
        <w:szCs w:val="36"/>
        <w:rtl w:val="0"/>
      </w:rPr>
      <w:t xml:space="preserve">General Committee Member</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Square wrapText="bothSides" distB="0" distT="0" distL="0" distR="0"/>
              <wp:docPr id="8" name=""/>
              <a:graphic>
                <a:graphicData uri="http://schemas.microsoft.com/office/word/2010/wordprocessingShape">
                  <wps:wsp>
                    <wps:cNvSpPr/>
                    <wps:cNvPr id="2" name="Shape 2"/>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Square wrapText="bothSides" distB="0" distT="0" distL="0" distR="0"/>
              <wp:docPr id="8"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Square wrapText="bothSides" distB="0" distT="0" distL="0" distR="0"/>
              <wp:docPr id="10" name=""/>
              <a:graphic>
                <a:graphicData uri="http://schemas.microsoft.com/office/word/2010/wordprocessingShape">
                  <wps:wsp>
                    <wps:cNvSpPr/>
                    <wps:cNvPr id="4" name="Shape 4"/>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Square wrapText="bothSides" distB="0" distT="0" distL="0" distR="0"/>
              <wp:docPr id="10" name="image5.png"/>
              <a:graphic>
                <a:graphicData uri="http://schemas.openxmlformats.org/drawingml/2006/picture">
                  <pic:pic>
                    <pic:nvPicPr>
                      <pic:cNvPr id="0" name="image5.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Fonts w:ascii="Cambria" w:cs="Cambria" w:eastAsia="Cambria" w:hAnsi="Cambria"/>
        <w:b w:val="0"/>
        <w:i w:val="0"/>
        <w:smallCaps w:val="0"/>
        <w:strike w:val="0"/>
        <w:color w:val="000000"/>
        <w:sz w:val="24"/>
        <w:szCs w:val="24"/>
        <w:u w:val="none"/>
        <w:shd w:fill="auto" w:val="clear"/>
        <w:vertAlign w:val="baseline"/>
      </w:rPr>
      <mc:AlternateContent>
        <mc:Choice Requires="wpg">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Square wrapText="bothSides" distB="0" distT="0" distL="0" distR="0"/>
              <wp:docPr id="9" name=""/>
              <a:graphic>
                <a:graphicData uri="http://schemas.microsoft.com/office/word/2010/wordprocessingShape">
                  <wps:wsp>
                    <wps:cNvSpPr/>
                    <wps:cNvPr id="3" name="Shape 3"/>
                    <wps:spPr>
                      <a:xfrm rot="-2700000">
                        <a:off x="2085275" y="2475710"/>
                        <a:ext cx="6521450" cy="2608580"/>
                      </a:xfrm>
                      <a:prstGeom prst="rect">
                        <a:avLst/>
                      </a:prstGeom>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Rounded MT Bold" w:cs="Arial Rounded MT Bold" w:eastAsia="Arial Rounded MT Bold" w:hAnsi="Arial Rounded MT Bold"/>
                              <w:b w:val="0"/>
                              <w:i w:val="0"/>
                              <w:smallCaps w:val="0"/>
                              <w:strike w:val="0"/>
                              <w:color w:val="a5a5a5"/>
                              <w:sz w:val="144"/>
                              <w:vertAlign w:val="baseline"/>
                            </w:rPr>
                            <w:t xml:space="preserve">DRAFT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margin">
                <wp:align>center</wp:align>
              </wp:positionH>
              <wp:positionV relativeFrom="margin">
                <wp:align>center</wp:align>
              </wp:positionV>
              <wp:extent cx="6469376" cy="6469376"/>
              <wp:effectExtent b="0" l="0" r="0" t="0"/>
              <wp:wrapSquare wrapText="bothSides" distB="0" distT="0" distL="0" distR="0"/>
              <wp:docPr id="9" name="image4.png"/>
              <a:graphic>
                <a:graphicData uri="http://schemas.openxmlformats.org/drawingml/2006/picture">
                  <pic:pic>
                    <pic:nvPicPr>
                      <pic:cNvPr id="0" name="image4.png"/>
                      <pic:cNvPicPr preferRelativeResize="0"/>
                    </pic:nvPicPr>
                    <pic:blipFill>
                      <a:blip r:embed="rId2"/>
                      <a:srcRect/>
                      <a:stretch>
                        <a:fillRect/>
                      </a:stretch>
                    </pic:blipFill>
                    <pic:spPr>
                      <a:xfrm>
                        <a:off x="0" y="0"/>
                        <a:ext cx="6469376" cy="6469376"/>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96CD3"/>
    <w:rPr>
      <w:sz w:val="24"/>
      <w:szCs w:val="24"/>
      <w:lang w:eastAsia="en-US" w:val="en-US"/>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semiHidden w:val="1"/>
    <w:unhideWhenUsed w:val="1"/>
    <w:rsid w:val="008263BF"/>
    <w:pPr>
      <w:tabs>
        <w:tab w:val="center" w:pos="4320"/>
        <w:tab w:val="right" w:pos="8640"/>
      </w:tabs>
    </w:pPr>
  </w:style>
  <w:style w:type="character" w:styleId="HeaderChar" w:customStyle="1">
    <w:name w:val="Header Char"/>
    <w:basedOn w:val="DefaultParagraphFont"/>
    <w:link w:val="Header"/>
    <w:uiPriority w:val="99"/>
    <w:semiHidden w:val="1"/>
    <w:rsid w:val="008263BF"/>
  </w:style>
  <w:style w:type="paragraph" w:styleId="Footer">
    <w:name w:val="footer"/>
    <w:basedOn w:val="Normal"/>
    <w:link w:val="FooterChar"/>
    <w:unhideWhenUsed w:val="1"/>
    <w:rsid w:val="008263BF"/>
    <w:pPr>
      <w:tabs>
        <w:tab w:val="center" w:pos="4320"/>
        <w:tab w:val="right" w:pos="8640"/>
      </w:tabs>
    </w:pPr>
  </w:style>
  <w:style w:type="character" w:styleId="FooterChar" w:customStyle="1">
    <w:name w:val="Footer Char"/>
    <w:basedOn w:val="DefaultParagraphFont"/>
    <w:link w:val="Footer"/>
    <w:uiPriority w:val="99"/>
    <w:semiHidden w:val="1"/>
    <w:rsid w:val="008263BF"/>
  </w:style>
  <w:style w:type="table" w:styleId="TableGrid">
    <w:name w:val="Table Grid"/>
    <w:basedOn w:val="TableNormal"/>
    <w:uiPriority w:val="59"/>
    <w:rsid w:val="00166B84"/>
    <w:tblP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BodyText2">
    <w:name w:val="Body Text 2"/>
    <w:basedOn w:val="Normal"/>
    <w:link w:val="BodyText2Char"/>
    <w:rsid w:val="00F540AB"/>
    <w:pPr>
      <w:spacing w:line="360" w:lineRule="auto"/>
      <w:jc w:val="both"/>
    </w:pPr>
    <w:rPr>
      <w:rFonts w:ascii="Times New Roman" w:eastAsia="Times New Roman" w:hAnsi="Times New Roman"/>
      <w:sz w:val="22"/>
      <w:szCs w:val="20"/>
      <w:lang w:eastAsia="en-AU" w:val="en-AU"/>
    </w:rPr>
  </w:style>
  <w:style w:type="character" w:styleId="BodyText2Char" w:customStyle="1">
    <w:name w:val="Body Text 2 Char"/>
    <w:basedOn w:val="DefaultParagraphFont"/>
    <w:link w:val="BodyText2"/>
    <w:rsid w:val="00F540AB"/>
    <w:rPr>
      <w:rFonts w:ascii="Times New Roman" w:eastAsia="Times New Roman" w:hAnsi="Times New Roman"/>
      <w:sz w:val="22"/>
    </w:rPr>
  </w:style>
  <w:style w:type="paragraph" w:styleId="BalloonText">
    <w:name w:val="Balloon Text"/>
    <w:basedOn w:val="Normal"/>
    <w:link w:val="BalloonTextChar"/>
    <w:rsid w:val="00EC555E"/>
    <w:rPr>
      <w:rFonts w:ascii="Tahoma" w:cs="Tahoma" w:hAnsi="Tahoma"/>
      <w:sz w:val="16"/>
      <w:szCs w:val="16"/>
    </w:rPr>
  </w:style>
  <w:style w:type="character" w:styleId="BalloonTextChar" w:customStyle="1">
    <w:name w:val="Balloon Text Char"/>
    <w:basedOn w:val="DefaultParagraphFont"/>
    <w:link w:val="BalloonText"/>
    <w:rsid w:val="00EC555E"/>
    <w:rPr>
      <w:rFonts w:ascii="Tahoma" w:cs="Tahoma" w:hAnsi="Tahoma"/>
      <w:sz w:val="16"/>
      <w:szCs w:val="16"/>
      <w:lang w:eastAsia="en-US" w:val="en-US"/>
    </w:rPr>
  </w:style>
  <w:style w:type="paragraph" w:styleId="ListParagraph">
    <w:name w:val="List Paragraph"/>
    <w:basedOn w:val="Normal"/>
    <w:uiPriority w:val="34"/>
    <w:qFormat w:val="1"/>
    <w:rsid w:val="00C9327B"/>
    <w:pPr>
      <w:spacing w:after="200" w:line="276" w:lineRule="auto"/>
      <w:ind w:left="720"/>
    </w:pPr>
    <w:rPr>
      <w:rFonts w:ascii="Calibri" w:eastAsia="Calibri" w:hAnsi="Calibri"/>
      <w:sz w:val="22"/>
      <w:szCs w:val="22"/>
      <w:lang w:val="en-AU"/>
    </w:rPr>
  </w:style>
  <w:style w:type="paragraph" w:styleId="BodyTextIndent2">
    <w:name w:val="Body Text Indent 2"/>
    <w:basedOn w:val="Normal"/>
    <w:link w:val="BodyTextIndent2Char"/>
    <w:rsid w:val="00494E1C"/>
    <w:pPr>
      <w:spacing w:after="120" w:line="480" w:lineRule="auto"/>
      <w:ind w:left="283"/>
    </w:pPr>
    <w:rPr>
      <w:rFonts w:ascii="Times New Roman" w:eastAsia="Times New Roman" w:hAnsi="Times New Roman"/>
    </w:rPr>
  </w:style>
  <w:style w:type="character" w:styleId="BodyTextIndent2Char" w:customStyle="1">
    <w:name w:val="Body Text Indent 2 Char"/>
    <w:basedOn w:val="DefaultParagraphFont"/>
    <w:link w:val="BodyTextIndent2"/>
    <w:rsid w:val="00494E1C"/>
    <w:rPr>
      <w:rFonts w:ascii="Times New Roman" w:eastAsia="Times New Roman" w:hAnsi="Times New Roman"/>
      <w:sz w:val="24"/>
      <w:szCs w:val="24"/>
      <w:lang w:eastAsia="en-US" w:val="en-US"/>
    </w:rPr>
  </w:style>
  <w:style w:type="paragraph" w:styleId="NormalWeb">
    <w:name w:val="Normal (Web)"/>
    <w:basedOn w:val="Normal"/>
    <w:uiPriority w:val="99"/>
    <w:semiHidden w:val="1"/>
    <w:unhideWhenUsed w:val="1"/>
    <w:rsid w:val="00625186"/>
    <w:pPr>
      <w:spacing w:after="100" w:afterAutospacing="1" w:before="100" w:beforeAutospacing="1"/>
    </w:pPr>
    <w:rPr>
      <w:rFonts w:ascii="Times New Roman" w:hAnsi="Times New Roman" w:eastAsiaTheme="minorEastAsia"/>
      <w:lang w:eastAsia="en-AU" w:val="en-AU"/>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1.xml"/><Relationship Id="rId10" Type="http://schemas.openxmlformats.org/officeDocument/2006/relationships/header" Target="header2.xml"/><Relationship Id="rId13" Type="http://schemas.openxmlformats.org/officeDocument/2006/relationships/header" Target="header6.xml"/><Relationship Id="rId12" Type="http://schemas.openxmlformats.org/officeDocument/2006/relationships/header" Target="header4.xml"/><Relationship Id="rId2" Type="http://schemas.openxmlformats.org/officeDocument/2006/relationships/theme" Target="theme/theme1.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eader" Target="header3.xml"/><Relationship Id="rId14" Type="http://schemas.openxmlformats.org/officeDocument/2006/relationships/header" Target="header5.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s>
</file>

<file path=word/_rels/header5.xml.rels><?xml version="1.0" encoding="UTF-8" standalone="yes"?><Relationships xmlns="http://schemas.openxmlformats.org/package/2006/relationships"><Relationship Id="rId2" Type="http://schemas.openxmlformats.org/officeDocument/2006/relationships/image" Target="media/image5.png"/></Relationships>
</file>

<file path=word/_rels/header6.xml.rels><?xml version="1.0" encoding="UTF-8" standalone="yes"?><Relationships xmlns="http://schemas.openxmlformats.org/package/2006/relationships"><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2"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9VUnU0hc34yFg7+3uoWs+d66mA==">AMUW2mWWfalMBBfuU1j+hB/XZEUHnOrXI+fpusDbLrQm8wi4bmXCLFzdzs2EXtkYXW2QpSLzYrbS1Li0XZiwRDe0MaQxkPOu1RF+IzEiQLMK+Jap1xBTkbiiiY5iJKXWpnNaIM9sJH4z</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2021-04-20T06:17:00Z</dcterms:created>
  <dc:creator>Andy Warren</dc:creator>
</cp:coreProperties>
</file>